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2D" w:rsidRPr="009B552D" w:rsidRDefault="009B552D" w:rsidP="009B552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B552D">
        <w:rPr>
          <w:rFonts w:ascii="標楷體" w:eastAsia="標楷體" w:hAnsi="標楷體" w:hint="eastAsia"/>
          <w:b/>
          <w:sz w:val="32"/>
          <w:szCs w:val="32"/>
        </w:rPr>
        <w:t>動物疼痛分類與止痛劑選擇原則與建議</w:t>
      </w:r>
    </w:p>
    <w:p w:rsidR="009B552D" w:rsidRPr="009B552D" w:rsidRDefault="009B552D" w:rsidP="009B552D">
      <w:pPr>
        <w:rPr>
          <w:rFonts w:ascii="標楷體" w:eastAsia="標楷體" w:hAnsi="標楷體" w:cs="Arial"/>
          <w:b/>
          <w:bCs/>
          <w:color w:val="0000FF"/>
          <w:sz w:val="32"/>
          <w:szCs w:val="32"/>
        </w:rPr>
      </w:pPr>
      <w:r w:rsidRPr="009B552D"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一、各種</w:t>
      </w:r>
      <w:r w:rsidRPr="009B552D">
        <w:rPr>
          <w:rFonts w:ascii="標楷體" w:eastAsia="標楷體" w:hAnsi="標楷體" w:cs="Arial" w:hint="eastAsia"/>
          <w:b/>
          <w:bCs/>
          <w:sz w:val="32"/>
          <w:szCs w:val="32"/>
        </w:rPr>
        <w:t>實驗可能造成的動物</w:t>
      </w:r>
      <w:proofErr w:type="gramStart"/>
      <w:r w:rsidRPr="009B552D">
        <w:rPr>
          <w:rFonts w:ascii="標楷體" w:eastAsia="標楷體" w:hAnsi="標楷體" w:cs="Arial" w:hint="eastAsia"/>
          <w:b/>
          <w:bCs/>
          <w:sz w:val="32"/>
          <w:szCs w:val="32"/>
        </w:rPr>
        <w:t>疼痛</w:t>
      </w:r>
      <w:r w:rsidRPr="009B552D">
        <w:rPr>
          <w:rFonts w:ascii="標楷體" w:eastAsia="標楷體" w:hAnsi="標楷體" w:cs="Arial"/>
          <w:b/>
          <w:bCs/>
          <w:sz w:val="32"/>
          <w:szCs w:val="32"/>
        </w:rPr>
        <w:t>、</w:t>
      </w:r>
      <w:proofErr w:type="gramEnd"/>
      <w:r w:rsidRPr="009B552D">
        <w:rPr>
          <w:rFonts w:ascii="標楷體" w:eastAsia="標楷體" w:hAnsi="標楷體" w:cs="Arial" w:hint="eastAsia"/>
          <w:b/>
          <w:bCs/>
          <w:sz w:val="32"/>
          <w:szCs w:val="32"/>
        </w:rPr>
        <w:t>緊迫及臨床症狀分類表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8"/>
        <w:gridCol w:w="4961"/>
        <w:gridCol w:w="6237"/>
      </w:tblGrid>
      <w:tr w:rsidR="009B552D" w:rsidRPr="009B552D" w:rsidTr="009B552D">
        <w:tc>
          <w:tcPr>
            <w:tcW w:w="2438" w:type="dxa"/>
            <w:shd w:val="clear" w:color="000000" w:fill="FFFFFF"/>
          </w:tcPr>
          <w:p w:rsidR="009B552D" w:rsidRPr="009B552D" w:rsidRDefault="009B552D" w:rsidP="009B552D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疼痛及緊迫分類</w:t>
            </w:r>
          </w:p>
        </w:tc>
        <w:tc>
          <w:tcPr>
            <w:tcW w:w="4961" w:type="dxa"/>
            <w:shd w:val="clear" w:color="000000" w:fill="FFFFFF"/>
          </w:tcPr>
          <w:p w:rsidR="009B552D" w:rsidRPr="009B552D" w:rsidRDefault="009B552D" w:rsidP="009B552D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臨床症狀</w:t>
            </w:r>
          </w:p>
        </w:tc>
        <w:tc>
          <w:tcPr>
            <w:tcW w:w="6237" w:type="dxa"/>
            <w:shd w:val="clear" w:color="000000" w:fill="FFFFFF"/>
          </w:tcPr>
          <w:p w:rsidR="009B552D" w:rsidRPr="009B552D" w:rsidRDefault="009B552D" w:rsidP="009B552D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9B552D">
              <w:rPr>
                <w:rFonts w:ascii="標楷體" w:eastAsia="標楷體" w:hAnsi="標楷體" w:cs="Arial" w:hint="eastAsia"/>
                <w:szCs w:val="24"/>
              </w:rPr>
              <w:t>動物</w:t>
            </w:r>
            <w:r w:rsidRPr="009B552D">
              <w:rPr>
                <w:rFonts w:ascii="標楷體" w:eastAsia="標楷體" w:hAnsi="標楷體" w:cs="Times New Roman" w:hint="eastAsia"/>
                <w:szCs w:val="24"/>
              </w:rPr>
              <w:t>操作</w:t>
            </w:r>
          </w:p>
        </w:tc>
      </w:tr>
      <w:tr w:rsidR="009B552D" w:rsidRPr="009B552D" w:rsidTr="009B552D">
        <w:tc>
          <w:tcPr>
            <w:tcW w:w="2438" w:type="dxa"/>
            <w:shd w:val="clear" w:color="000000" w:fill="FFFFFF"/>
          </w:tcPr>
          <w:p w:rsidR="009B552D" w:rsidRPr="009B552D" w:rsidRDefault="009B552D" w:rsidP="009B552D">
            <w:pPr>
              <w:ind w:left="278" w:hangingChars="116" w:hanging="278"/>
              <w:rPr>
                <w:rFonts w:ascii="標楷體" w:eastAsia="標楷體" w:hAnsi="標楷體" w:cs="Arial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A. 極小的不適或緊迫</w:t>
            </w:r>
          </w:p>
        </w:tc>
        <w:tc>
          <w:tcPr>
            <w:tcW w:w="4961" w:type="dxa"/>
            <w:shd w:val="clear" w:color="000000" w:fill="FFFFFF"/>
          </w:tcPr>
          <w:p w:rsidR="009B552D" w:rsidRPr="009B552D" w:rsidRDefault="009B552D" w:rsidP="009B552D">
            <w:pPr>
              <w:ind w:leftChars="-45" w:hangingChars="45" w:hanging="108"/>
              <w:rPr>
                <w:rFonts w:ascii="標楷體" w:eastAsia="標楷體" w:hAnsi="標楷體" w:cs="Arial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無不良反應</w:t>
            </w:r>
          </w:p>
        </w:tc>
        <w:tc>
          <w:tcPr>
            <w:tcW w:w="6237" w:type="dxa"/>
            <w:shd w:val="clear" w:color="000000" w:fill="FFFFFF"/>
          </w:tcPr>
          <w:p w:rsidR="009B552D" w:rsidRPr="009B552D" w:rsidRDefault="009B552D" w:rsidP="009B552D">
            <w:pPr>
              <w:ind w:leftChars="-30" w:hangingChars="30" w:hanging="72"/>
              <w:rPr>
                <w:rFonts w:ascii="標楷體" w:eastAsia="標楷體" w:hAnsi="標楷體" w:cs="Arial"/>
                <w:szCs w:val="24"/>
              </w:rPr>
            </w:pPr>
            <w:r w:rsidRPr="009B552D">
              <w:rPr>
                <w:rFonts w:ascii="標楷體" w:eastAsia="標楷體" w:hAnsi="標楷體" w:cs="Arial"/>
                <w:szCs w:val="24"/>
              </w:rPr>
              <w:t>1.</w:t>
            </w:r>
            <w:r w:rsidRPr="009B552D">
              <w:rPr>
                <w:rFonts w:ascii="標楷體" w:eastAsia="標楷體" w:hAnsi="標楷體" w:cs="Arial" w:hint="eastAsia"/>
                <w:szCs w:val="24"/>
              </w:rPr>
              <w:t>注射(靜脈.皮下.肌肉.腹腔).口服</w:t>
            </w:r>
          </w:p>
          <w:p w:rsidR="009B552D" w:rsidRPr="009B552D" w:rsidRDefault="009B552D" w:rsidP="009B552D">
            <w:pPr>
              <w:ind w:leftChars="-30" w:hangingChars="30" w:hanging="72"/>
              <w:rPr>
                <w:rFonts w:ascii="標楷體" w:eastAsia="標楷體" w:hAnsi="標楷體" w:cs="Times New Roman"/>
                <w:szCs w:val="24"/>
              </w:rPr>
            </w:pPr>
            <w:r w:rsidRPr="009B552D">
              <w:rPr>
                <w:rFonts w:ascii="標楷體" w:eastAsia="標楷體" w:hAnsi="標楷體" w:cs="Arial"/>
                <w:szCs w:val="24"/>
              </w:rPr>
              <w:t>2.</w:t>
            </w:r>
            <w:r w:rsidRPr="009B552D">
              <w:rPr>
                <w:rFonts w:ascii="標楷體" w:eastAsia="標楷體" w:hAnsi="標楷體" w:cs="Times New Roman" w:hint="eastAsia"/>
                <w:szCs w:val="24"/>
              </w:rPr>
              <w:t>完整的麻醉</w:t>
            </w:r>
          </w:p>
          <w:p w:rsidR="009B552D" w:rsidRPr="009B552D" w:rsidRDefault="009B552D" w:rsidP="009B552D">
            <w:pPr>
              <w:ind w:leftChars="-30" w:hangingChars="30" w:hanging="72"/>
              <w:rPr>
                <w:rFonts w:ascii="標楷體" w:eastAsia="標楷體" w:hAnsi="標楷體" w:cs="Arial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3.被核准的安樂死方法</w:t>
            </w:r>
          </w:p>
        </w:tc>
      </w:tr>
      <w:tr w:rsidR="009B552D" w:rsidRPr="009B552D" w:rsidTr="009B552D">
        <w:tc>
          <w:tcPr>
            <w:tcW w:w="2438" w:type="dxa"/>
            <w:shd w:val="clear" w:color="000000" w:fill="FFFFFF"/>
          </w:tcPr>
          <w:p w:rsidR="009B552D" w:rsidRPr="009B552D" w:rsidRDefault="009B552D" w:rsidP="009B552D">
            <w:pPr>
              <w:ind w:left="278" w:hangingChars="116" w:hanging="278"/>
              <w:rPr>
                <w:rFonts w:ascii="標楷體" w:eastAsia="標楷體" w:hAnsi="標楷體" w:cs="Arial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B. 輕疼痛強度：短時間的輕微緊迫或疼痛</w:t>
            </w:r>
          </w:p>
        </w:tc>
        <w:tc>
          <w:tcPr>
            <w:tcW w:w="4961" w:type="dxa"/>
            <w:shd w:val="clear" w:color="000000" w:fill="FFFFFF"/>
          </w:tcPr>
          <w:p w:rsidR="009B552D" w:rsidRPr="009B552D" w:rsidRDefault="009B552D" w:rsidP="009B552D">
            <w:pPr>
              <w:ind w:leftChars="-45" w:left="-108"/>
              <w:rPr>
                <w:rFonts w:ascii="標楷體" w:eastAsia="標楷體" w:hAnsi="標楷體" w:cs="Arial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動物應無自殘、食慾不振、脫水及過動現象，但休息或睡眠時間增加</w:t>
            </w:r>
            <w:r w:rsidRPr="009B552D">
              <w:rPr>
                <w:rFonts w:ascii="標楷體" w:eastAsia="標楷體" w:hAnsi="標楷體" w:cs="Times New Roman"/>
                <w:szCs w:val="24"/>
              </w:rPr>
              <w:t>,</w:t>
            </w:r>
            <w:r w:rsidRPr="009B552D">
              <w:rPr>
                <w:rFonts w:ascii="標楷體" w:eastAsia="標楷體" w:hAnsi="標楷體" w:cs="Times New Roman" w:hint="eastAsia"/>
                <w:szCs w:val="24"/>
              </w:rPr>
              <w:t>喊叫次數增加</w:t>
            </w:r>
            <w:r w:rsidRPr="009B552D">
              <w:rPr>
                <w:rFonts w:ascii="標楷體" w:eastAsia="標楷體" w:hAnsi="標楷體" w:cs="Times New Roman"/>
                <w:szCs w:val="24"/>
              </w:rPr>
              <w:t>,</w:t>
            </w:r>
            <w:r w:rsidRPr="009B552D">
              <w:rPr>
                <w:rFonts w:ascii="標楷體" w:eastAsia="標楷體" w:hAnsi="標楷體" w:cs="Times New Roman" w:hint="eastAsia"/>
                <w:szCs w:val="24"/>
              </w:rPr>
              <w:t>攻擊性/防禦性行為增加</w:t>
            </w:r>
            <w:r w:rsidRPr="009B552D">
              <w:rPr>
                <w:rFonts w:ascii="標楷體" w:eastAsia="標楷體" w:hAnsi="標楷體" w:cs="Times New Roman"/>
                <w:szCs w:val="24"/>
              </w:rPr>
              <w:t>,</w:t>
            </w:r>
            <w:r w:rsidRPr="009B552D">
              <w:rPr>
                <w:rFonts w:ascii="標楷體" w:eastAsia="標楷體" w:hAnsi="標楷體" w:cs="Times New Roman" w:hint="eastAsia"/>
                <w:szCs w:val="24"/>
              </w:rPr>
              <w:t>或社會化行為退縮及自我孤立</w:t>
            </w:r>
          </w:p>
        </w:tc>
        <w:tc>
          <w:tcPr>
            <w:tcW w:w="6237" w:type="dxa"/>
            <w:shd w:val="clear" w:color="000000" w:fill="FFFFFF"/>
          </w:tcPr>
          <w:p w:rsidR="009B552D" w:rsidRPr="009B552D" w:rsidRDefault="009B552D" w:rsidP="009B552D">
            <w:pPr>
              <w:ind w:leftChars="-30" w:hangingChars="30" w:hanging="72"/>
              <w:rPr>
                <w:rFonts w:ascii="標楷體" w:eastAsia="標楷體" w:hAnsi="標楷體" w:cs="Times New Roman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1.麻醉</w:t>
            </w:r>
            <w:proofErr w:type="gramStart"/>
            <w:r w:rsidRPr="009B552D">
              <w:rPr>
                <w:rFonts w:ascii="標楷體" w:eastAsia="標楷體" w:hAnsi="標楷體" w:cs="Times New Roman" w:hint="eastAsia"/>
                <w:szCs w:val="24"/>
              </w:rPr>
              <w:t>中插管或</w:t>
            </w:r>
            <w:proofErr w:type="gramEnd"/>
            <w:r w:rsidRPr="009B552D">
              <w:rPr>
                <w:rFonts w:ascii="標楷體" w:eastAsia="標楷體" w:hAnsi="標楷體" w:cs="Times New Roman" w:hint="eastAsia"/>
                <w:szCs w:val="24"/>
              </w:rPr>
              <w:t>植入導管</w:t>
            </w:r>
          </w:p>
          <w:p w:rsidR="009B552D" w:rsidRPr="009B552D" w:rsidRDefault="009B552D" w:rsidP="009B552D">
            <w:pPr>
              <w:ind w:leftChars="-30" w:hangingChars="30" w:hanging="72"/>
              <w:rPr>
                <w:rFonts w:ascii="標楷體" w:eastAsia="標楷體" w:hAnsi="標楷體" w:cs="Times New Roman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2.簡單外科手術</w:t>
            </w:r>
          </w:p>
          <w:p w:rsidR="009B552D" w:rsidRPr="009B552D" w:rsidRDefault="009B552D" w:rsidP="009B552D">
            <w:pPr>
              <w:ind w:leftChars="-30" w:hangingChars="30" w:hanging="72"/>
              <w:rPr>
                <w:rFonts w:ascii="標楷體" w:eastAsia="標楷體" w:hAnsi="標楷體" w:cs="Times New Roman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3.短時間禁食或禁水</w:t>
            </w:r>
          </w:p>
          <w:p w:rsidR="009B552D" w:rsidRPr="009B552D" w:rsidRDefault="009B552D" w:rsidP="009B552D">
            <w:pPr>
              <w:ind w:leftChars="-30" w:hangingChars="30" w:hanging="72"/>
              <w:rPr>
                <w:rFonts w:ascii="標楷體" w:eastAsia="標楷體" w:hAnsi="標楷體" w:cs="Times New Roman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4.短時間的緊迫</w:t>
            </w:r>
          </w:p>
          <w:p w:rsidR="009B552D" w:rsidRPr="009B552D" w:rsidRDefault="009B552D" w:rsidP="009B552D">
            <w:pPr>
              <w:ind w:leftChars="-30" w:hangingChars="30" w:hanging="72"/>
              <w:rPr>
                <w:rFonts w:ascii="標楷體" w:eastAsia="標楷體" w:hAnsi="標楷體" w:cs="Arial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5.暴露於</w:t>
            </w:r>
            <w:proofErr w:type="gramStart"/>
            <w:r w:rsidRPr="009B552D">
              <w:rPr>
                <w:rFonts w:ascii="標楷體" w:eastAsia="標楷體" w:hAnsi="標楷體" w:cs="Times New Roman" w:hint="eastAsia"/>
                <w:szCs w:val="24"/>
              </w:rPr>
              <w:t>不</w:t>
            </w:r>
            <w:proofErr w:type="gramEnd"/>
            <w:r w:rsidRPr="009B552D">
              <w:rPr>
                <w:rFonts w:ascii="標楷體" w:eastAsia="標楷體" w:hAnsi="標楷體" w:cs="Times New Roman" w:hint="eastAsia"/>
                <w:szCs w:val="24"/>
              </w:rPr>
              <w:t>致命性的藥物或</w:t>
            </w:r>
            <w:proofErr w:type="gramStart"/>
            <w:r w:rsidRPr="009B552D">
              <w:rPr>
                <w:rFonts w:ascii="標楷體" w:eastAsia="標楷體" w:hAnsi="標楷體" w:cs="Times New Roman" w:hint="eastAsia"/>
                <w:szCs w:val="24"/>
              </w:rPr>
              <w:t>化學物下</w:t>
            </w:r>
            <w:proofErr w:type="gramEnd"/>
            <w:r w:rsidRPr="009B552D">
              <w:rPr>
                <w:rFonts w:ascii="標楷體" w:eastAsia="標楷體" w:hAnsi="標楷體" w:cs="Times New Roman"/>
                <w:szCs w:val="24"/>
              </w:rPr>
              <w:t>,</w:t>
            </w:r>
            <w:r w:rsidRPr="009B552D">
              <w:rPr>
                <w:rFonts w:ascii="標楷體" w:eastAsia="標楷體" w:hAnsi="標楷體" w:cs="Times New Roman" w:hint="eastAsia"/>
                <w:szCs w:val="24"/>
              </w:rPr>
              <w:t>未對動物造成顯著的物理性變化</w:t>
            </w:r>
          </w:p>
        </w:tc>
      </w:tr>
      <w:tr w:rsidR="009B552D" w:rsidRPr="009B552D" w:rsidTr="009B552D">
        <w:tc>
          <w:tcPr>
            <w:tcW w:w="2438" w:type="dxa"/>
            <w:shd w:val="clear" w:color="000000" w:fill="FFFFFF"/>
          </w:tcPr>
          <w:p w:rsidR="009B552D" w:rsidRPr="009B552D" w:rsidRDefault="009B552D" w:rsidP="009B552D">
            <w:pPr>
              <w:ind w:leftChars="1" w:left="278" w:hangingChars="115" w:hanging="276"/>
              <w:rPr>
                <w:rFonts w:ascii="標楷體" w:eastAsia="標楷體" w:hAnsi="標楷體" w:cs="Arial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C. 中疼痛強度：中等至嚴重程度的緊迫或不適</w:t>
            </w:r>
          </w:p>
        </w:tc>
        <w:tc>
          <w:tcPr>
            <w:tcW w:w="4961" w:type="dxa"/>
            <w:shd w:val="clear" w:color="000000" w:fill="FFFFFF"/>
          </w:tcPr>
          <w:p w:rsidR="009B552D" w:rsidRPr="009B552D" w:rsidRDefault="009B552D" w:rsidP="009B552D">
            <w:pPr>
              <w:ind w:leftChars="-45" w:hangingChars="45" w:hanging="108"/>
              <w:rPr>
                <w:rFonts w:ascii="標楷體" w:eastAsia="標楷體" w:hAnsi="標楷體" w:cs="Times New Roman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1.行為異常</w:t>
            </w:r>
          </w:p>
          <w:p w:rsidR="009B552D" w:rsidRPr="009B552D" w:rsidRDefault="009B552D" w:rsidP="009B552D">
            <w:pPr>
              <w:ind w:leftChars="-45" w:hangingChars="45" w:hanging="108"/>
              <w:rPr>
                <w:rFonts w:ascii="標楷體" w:eastAsia="標楷體" w:hAnsi="標楷體" w:cs="Times New Roman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2.不整理皮毛</w:t>
            </w:r>
          </w:p>
          <w:p w:rsidR="009B552D" w:rsidRPr="009B552D" w:rsidRDefault="009B552D" w:rsidP="009B552D">
            <w:pPr>
              <w:ind w:leftChars="-45" w:hangingChars="45" w:hanging="108"/>
              <w:rPr>
                <w:rFonts w:ascii="標楷體" w:eastAsia="標楷體" w:hAnsi="標楷體" w:cs="Times New Roman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3.脫水</w:t>
            </w:r>
          </w:p>
          <w:p w:rsidR="009B552D" w:rsidRPr="009B552D" w:rsidRDefault="009B552D" w:rsidP="009B552D">
            <w:pPr>
              <w:ind w:leftChars="-45" w:hangingChars="45" w:hanging="108"/>
              <w:rPr>
                <w:rFonts w:ascii="標楷體" w:eastAsia="標楷體" w:hAnsi="標楷體" w:cs="Times New Roman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4.不正常的喊叫</w:t>
            </w:r>
          </w:p>
          <w:p w:rsidR="009B552D" w:rsidRPr="009B552D" w:rsidRDefault="009B552D" w:rsidP="009B552D">
            <w:pPr>
              <w:ind w:leftChars="-45" w:hangingChars="45" w:hanging="108"/>
              <w:rPr>
                <w:rFonts w:ascii="標楷體" w:eastAsia="標楷體" w:hAnsi="標楷體" w:cs="Times New Roman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5.長時間的食慾不振</w:t>
            </w:r>
          </w:p>
          <w:p w:rsidR="009B552D" w:rsidRPr="009B552D" w:rsidRDefault="009B552D" w:rsidP="009B552D">
            <w:pPr>
              <w:ind w:leftChars="-45" w:hangingChars="45" w:hanging="108"/>
              <w:rPr>
                <w:rFonts w:ascii="標楷體" w:eastAsia="標楷體" w:hAnsi="標楷體" w:cs="Times New Roman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6.循環系統之瓦解</w:t>
            </w:r>
          </w:p>
          <w:p w:rsidR="009B552D" w:rsidRPr="009B552D" w:rsidRDefault="009B552D" w:rsidP="009B552D">
            <w:pPr>
              <w:ind w:leftChars="-45" w:hangingChars="45" w:hanging="108"/>
              <w:rPr>
                <w:rFonts w:ascii="標楷體" w:eastAsia="標楷體" w:hAnsi="標楷體" w:cs="Times New Roman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7.極度倦怠或不願移動</w:t>
            </w:r>
          </w:p>
          <w:p w:rsidR="009B552D" w:rsidRPr="009B552D" w:rsidRDefault="009B552D" w:rsidP="009B552D">
            <w:pPr>
              <w:ind w:leftChars="-45" w:hangingChars="45" w:hanging="108"/>
              <w:rPr>
                <w:rFonts w:ascii="標楷體" w:eastAsia="標楷體" w:hAnsi="標楷體" w:cs="Arial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8.中等至嚴重程度的局部或全身性感染</w:t>
            </w:r>
          </w:p>
        </w:tc>
        <w:tc>
          <w:tcPr>
            <w:tcW w:w="6237" w:type="dxa"/>
            <w:shd w:val="clear" w:color="000000" w:fill="FFFFFF"/>
          </w:tcPr>
          <w:p w:rsidR="009B552D" w:rsidRPr="009B552D" w:rsidRDefault="009B552D" w:rsidP="009B552D">
            <w:pPr>
              <w:ind w:leftChars="-30" w:hangingChars="30" w:hanging="72"/>
              <w:rPr>
                <w:rFonts w:ascii="標楷體" w:eastAsia="標楷體" w:hAnsi="標楷體" w:cs="Times New Roman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1.在全身麻醉下進行重大手術</w:t>
            </w:r>
          </w:p>
          <w:p w:rsidR="009B552D" w:rsidRPr="009B552D" w:rsidRDefault="009B552D" w:rsidP="009B552D">
            <w:pPr>
              <w:ind w:leftChars="-30" w:hangingChars="30" w:hanging="72"/>
              <w:rPr>
                <w:rFonts w:ascii="標楷體" w:eastAsia="標楷體" w:hAnsi="標楷體" w:cs="Times New Roman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2.長時間的物理性保定</w:t>
            </w:r>
          </w:p>
          <w:p w:rsidR="009B552D" w:rsidRPr="009B552D" w:rsidRDefault="009B552D" w:rsidP="009B552D">
            <w:pPr>
              <w:ind w:leftChars="-30" w:hangingChars="30" w:hanging="72"/>
              <w:rPr>
                <w:rFonts w:ascii="標楷體" w:eastAsia="標楷體" w:hAnsi="標楷體" w:cs="Times New Roman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3.誘導行為上的緊迫，如：剝奪母親照顧、侵略性行為、掠奪者/誘餌之相互作用</w:t>
            </w:r>
          </w:p>
          <w:p w:rsidR="009B552D" w:rsidRPr="009B552D" w:rsidRDefault="009B552D" w:rsidP="009B552D">
            <w:pPr>
              <w:ind w:leftChars="-30" w:hangingChars="30" w:hanging="72"/>
              <w:rPr>
                <w:rFonts w:ascii="標楷體" w:eastAsia="標楷體" w:hAnsi="標楷體" w:cs="Times New Roman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4.誘導解剖學或物理學異常造成的疼痛或緊迫</w:t>
            </w:r>
          </w:p>
          <w:p w:rsidR="009B552D" w:rsidRPr="009B552D" w:rsidRDefault="009B552D" w:rsidP="009B552D">
            <w:pPr>
              <w:ind w:leftChars="-30" w:hangingChars="30" w:hanging="72"/>
              <w:rPr>
                <w:rFonts w:ascii="標楷體" w:eastAsia="標楷體" w:hAnsi="標楷體" w:cs="Times New Roman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5.輻射性病痛</w:t>
            </w:r>
          </w:p>
          <w:p w:rsidR="009B552D" w:rsidRPr="009B552D" w:rsidRDefault="009B552D" w:rsidP="009B552D">
            <w:pPr>
              <w:ind w:leftChars="-30" w:hangingChars="30" w:hanging="72"/>
              <w:rPr>
                <w:rFonts w:ascii="標楷體" w:eastAsia="標楷體" w:hAnsi="標楷體" w:cs="Arial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6.藥物或化學物損害動物體的生理系統</w:t>
            </w:r>
          </w:p>
        </w:tc>
      </w:tr>
      <w:tr w:rsidR="009B552D" w:rsidRPr="009B552D" w:rsidTr="009B552D">
        <w:tc>
          <w:tcPr>
            <w:tcW w:w="2438" w:type="dxa"/>
            <w:shd w:val="clear" w:color="000000" w:fill="FFFFFF"/>
          </w:tcPr>
          <w:p w:rsidR="009B552D" w:rsidRPr="009B552D" w:rsidRDefault="009B552D" w:rsidP="009B552D">
            <w:pPr>
              <w:ind w:left="278" w:hangingChars="116" w:hanging="278"/>
              <w:rPr>
                <w:rFonts w:ascii="標楷體" w:eastAsia="標楷體" w:hAnsi="標楷體" w:cs="Times New Roman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lastRenderedPageBreak/>
              <w:t>D. 重疼痛強度：對神智清醒、未麻醉的動物</w:t>
            </w:r>
            <w:r w:rsidRPr="009B552D">
              <w:rPr>
                <w:rFonts w:ascii="標楷體" w:eastAsia="標楷體" w:hAnsi="標楷體" w:cs="Times New Roman"/>
                <w:szCs w:val="24"/>
              </w:rPr>
              <w:t>,</w:t>
            </w:r>
            <w:r w:rsidRPr="009B552D">
              <w:rPr>
                <w:rFonts w:ascii="標楷體" w:eastAsia="標楷體" w:hAnsi="標楷體" w:cs="Times New Roman" w:hint="eastAsia"/>
                <w:szCs w:val="24"/>
              </w:rPr>
              <w:t>造成劇烈疼痛且接近或超過疼痛極限</w:t>
            </w:r>
          </w:p>
          <w:p w:rsidR="009B552D" w:rsidRPr="009B552D" w:rsidRDefault="009B552D" w:rsidP="009B552D">
            <w:pPr>
              <w:ind w:left="278" w:hangingChars="116" w:hanging="278"/>
              <w:rPr>
                <w:rFonts w:ascii="標楷體" w:eastAsia="標楷體" w:hAnsi="標楷體" w:cs="Times New Roman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（這些實驗需經IACUC及獸醫人員謹慎監督）</w:t>
            </w:r>
          </w:p>
        </w:tc>
        <w:tc>
          <w:tcPr>
            <w:tcW w:w="4961" w:type="dxa"/>
            <w:shd w:val="clear" w:color="000000" w:fill="FFFFFF"/>
          </w:tcPr>
          <w:p w:rsidR="009B552D" w:rsidRPr="009B552D" w:rsidRDefault="009B552D" w:rsidP="009B552D">
            <w:pPr>
              <w:ind w:leftChars="-45" w:left="-108"/>
              <w:rPr>
                <w:rFonts w:ascii="標楷體" w:eastAsia="標楷體" w:hAnsi="標楷體" w:cs="Times New Roman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1.自我孤立</w:t>
            </w:r>
          </w:p>
          <w:p w:rsidR="009B552D" w:rsidRPr="009B552D" w:rsidRDefault="009B552D" w:rsidP="009B552D">
            <w:pPr>
              <w:ind w:leftChars="-45" w:left="-108"/>
              <w:rPr>
                <w:rFonts w:ascii="標楷體" w:eastAsia="標楷體" w:hAnsi="標楷體" w:cs="Times New Roman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2.社會化行為嚴重退縮</w:t>
            </w:r>
          </w:p>
          <w:p w:rsidR="009B552D" w:rsidRPr="009B552D" w:rsidRDefault="009B552D" w:rsidP="009B552D">
            <w:pPr>
              <w:ind w:leftChars="-45" w:left="-108"/>
              <w:rPr>
                <w:rFonts w:ascii="標楷體" w:eastAsia="標楷體" w:hAnsi="標楷體" w:cs="Times New Roman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3.休息或睡眠增加</w:t>
            </w:r>
          </w:p>
          <w:p w:rsidR="009B552D" w:rsidRPr="009B552D" w:rsidRDefault="009B552D" w:rsidP="009B552D">
            <w:pPr>
              <w:ind w:leftChars="-45" w:left="-108"/>
              <w:rPr>
                <w:rFonts w:ascii="標楷體" w:eastAsia="標楷體" w:hAnsi="標楷體" w:cs="Times New Roman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4.嚴重的食慾不振</w:t>
            </w:r>
          </w:p>
          <w:p w:rsidR="009B552D" w:rsidRPr="009B552D" w:rsidRDefault="009B552D" w:rsidP="009B552D">
            <w:pPr>
              <w:ind w:leftChars="-45" w:left="-108"/>
              <w:rPr>
                <w:rFonts w:ascii="標楷體" w:eastAsia="標楷體" w:hAnsi="標楷體" w:cs="Times New Roman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5.動物外表的顯著改變</w:t>
            </w:r>
          </w:p>
          <w:p w:rsidR="009B552D" w:rsidRPr="009B552D" w:rsidRDefault="009B552D" w:rsidP="009B552D">
            <w:pPr>
              <w:ind w:leftChars="-45" w:left="-108"/>
              <w:rPr>
                <w:rFonts w:ascii="標楷體" w:eastAsia="標楷體" w:hAnsi="標楷體" w:cs="Times New Roman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6.極度倦怠</w:t>
            </w:r>
          </w:p>
          <w:p w:rsidR="009B552D" w:rsidRPr="009B552D" w:rsidRDefault="009B552D" w:rsidP="009B552D">
            <w:pPr>
              <w:ind w:leftChars="-45" w:left="-108"/>
              <w:rPr>
                <w:rFonts w:ascii="標楷體" w:eastAsia="標楷體" w:hAnsi="標楷體" w:cs="Arial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7.垂死</w:t>
            </w:r>
          </w:p>
        </w:tc>
        <w:tc>
          <w:tcPr>
            <w:tcW w:w="6237" w:type="dxa"/>
            <w:shd w:val="clear" w:color="000000" w:fill="FFFFFF"/>
          </w:tcPr>
          <w:p w:rsidR="009B552D" w:rsidRPr="009B552D" w:rsidRDefault="009B552D" w:rsidP="009B552D">
            <w:pPr>
              <w:ind w:leftChars="-45" w:left="72" w:hangingChars="75" w:hanging="180"/>
              <w:rPr>
                <w:rFonts w:ascii="標楷體" w:eastAsia="標楷體" w:hAnsi="標楷體" w:cs="Times New Roman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1.暴露於有害物</w:t>
            </w:r>
          </w:p>
          <w:p w:rsidR="009B552D" w:rsidRPr="009B552D" w:rsidRDefault="009B552D" w:rsidP="009B552D">
            <w:pPr>
              <w:ind w:leftChars="-45" w:left="72" w:hangingChars="75" w:hanging="180"/>
              <w:rPr>
                <w:rFonts w:ascii="標楷體" w:eastAsia="標楷體" w:hAnsi="標楷體" w:cs="Times New Roman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2.藥物或化學物嚴重損害生理系統而造成動物死亡、劇烈疼痛或極度緊迫</w:t>
            </w:r>
          </w:p>
          <w:p w:rsidR="009B552D" w:rsidRPr="009B552D" w:rsidRDefault="009B552D" w:rsidP="009B552D">
            <w:pPr>
              <w:ind w:leftChars="-45" w:left="72" w:hangingChars="75" w:hanging="180"/>
              <w:rPr>
                <w:rFonts w:ascii="標楷體" w:eastAsia="標楷體" w:hAnsi="標楷體" w:cs="Times New Roman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3.未麻醉情形下使用麻痺或肌肉鬆弛劑</w:t>
            </w:r>
          </w:p>
          <w:p w:rsidR="009B552D" w:rsidRPr="009B552D" w:rsidRDefault="009B552D" w:rsidP="009B552D">
            <w:pPr>
              <w:ind w:leftChars="-45" w:left="72" w:hangingChars="75" w:hanging="180"/>
              <w:rPr>
                <w:rFonts w:ascii="標楷體" w:eastAsia="標楷體" w:hAnsi="標楷體" w:cs="Times New Roman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4.燒燙傷或創傷性苦痛</w:t>
            </w:r>
          </w:p>
          <w:p w:rsidR="009B552D" w:rsidRPr="009B552D" w:rsidRDefault="009B552D" w:rsidP="009B552D">
            <w:pPr>
              <w:ind w:leftChars="-45" w:left="72" w:hangingChars="75" w:hanging="180"/>
              <w:rPr>
                <w:rFonts w:ascii="標楷體" w:eastAsia="標楷體" w:hAnsi="標楷體" w:cs="Times New Roman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5.未經IACUC核准的安樂死方法</w:t>
            </w:r>
          </w:p>
          <w:p w:rsidR="009B552D" w:rsidRPr="009B552D" w:rsidRDefault="009B552D" w:rsidP="009B552D">
            <w:pPr>
              <w:ind w:leftChars="-45" w:left="72" w:hangingChars="75" w:hanging="180"/>
              <w:rPr>
                <w:rFonts w:ascii="標楷體" w:eastAsia="標楷體" w:hAnsi="標楷體" w:cs="Arial"/>
                <w:szCs w:val="24"/>
              </w:rPr>
            </w:pPr>
            <w:r w:rsidRPr="009B552D">
              <w:rPr>
                <w:rFonts w:ascii="標楷體" w:eastAsia="標楷體" w:hAnsi="標楷體" w:cs="Times New Roman" w:hint="eastAsia"/>
                <w:szCs w:val="24"/>
              </w:rPr>
              <w:t>6.任何會造成接近</w:t>
            </w:r>
            <w:proofErr w:type="gramStart"/>
            <w:r w:rsidRPr="009B552D">
              <w:rPr>
                <w:rFonts w:ascii="標楷體" w:eastAsia="標楷體" w:hAnsi="標楷體" w:cs="Times New Roman" w:hint="eastAsia"/>
                <w:szCs w:val="24"/>
              </w:rPr>
              <w:t>疼痛閥值</w:t>
            </w:r>
            <w:proofErr w:type="gramEnd"/>
            <w:r w:rsidRPr="009B552D">
              <w:rPr>
                <w:rFonts w:ascii="標楷體" w:eastAsia="標楷體" w:hAnsi="標楷體" w:cs="Times New Roman" w:hint="eastAsia"/>
                <w:szCs w:val="24"/>
              </w:rPr>
              <w:t>且無法以止痛劑解除該疼痛的操作步驟</w:t>
            </w:r>
          </w:p>
        </w:tc>
      </w:tr>
    </w:tbl>
    <w:p w:rsidR="009B552D" w:rsidRPr="009B552D" w:rsidRDefault="009B552D">
      <w:pPr>
        <w:rPr>
          <w:rFonts w:ascii="標楷體" w:eastAsia="標楷體" w:hAnsi="標楷體"/>
        </w:rPr>
      </w:pPr>
      <w:r w:rsidRPr="009B552D">
        <w:rPr>
          <w:rFonts w:ascii="標楷體" w:eastAsia="標楷體" w:hAnsi="標楷體" w:cs="Times New Roman"/>
          <w:szCs w:val="24"/>
        </w:rPr>
        <w:br w:type="page"/>
      </w:r>
    </w:p>
    <w:p w:rsidR="000350CA" w:rsidRPr="009B552D" w:rsidRDefault="009B552D">
      <w:pPr>
        <w:rPr>
          <w:rFonts w:ascii="標楷體" w:eastAsia="標楷體" w:hAnsi="標楷體"/>
          <w:b/>
          <w:sz w:val="32"/>
          <w:szCs w:val="32"/>
        </w:rPr>
      </w:pPr>
      <w:r w:rsidRPr="009B552D">
        <w:rPr>
          <w:rFonts w:ascii="標楷體" w:eastAsia="標楷體" w:hAnsi="標楷體" w:hint="eastAsia"/>
          <w:b/>
          <w:sz w:val="32"/>
          <w:szCs w:val="32"/>
        </w:rPr>
        <w:lastRenderedPageBreak/>
        <w:t>二、</w:t>
      </w:r>
      <w:r w:rsidR="002A65A7" w:rsidRPr="009B552D">
        <w:rPr>
          <w:rFonts w:ascii="標楷體" w:eastAsia="標楷體" w:hAnsi="標楷體" w:hint="eastAsia"/>
          <w:b/>
          <w:sz w:val="32"/>
          <w:szCs w:val="32"/>
        </w:rPr>
        <w:t>各種實驗動物不同疼痛強度之止痛劑選擇、劑量及、給予方式及止痛方式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1418"/>
        <w:gridCol w:w="6237"/>
      </w:tblGrid>
      <w:tr w:rsidR="002A65A7" w:rsidRPr="009B552D" w:rsidTr="00DA6E39">
        <w:trPr>
          <w:trHeight w:val="691"/>
        </w:trPr>
        <w:tc>
          <w:tcPr>
            <w:tcW w:w="1668" w:type="dxa"/>
            <w:vAlign w:val="center"/>
          </w:tcPr>
          <w:p w:rsidR="002A65A7" w:rsidRPr="009B552D" w:rsidRDefault="002A65A7" w:rsidP="00883F5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小鼠</w:t>
            </w:r>
          </w:p>
        </w:tc>
        <w:tc>
          <w:tcPr>
            <w:tcW w:w="2693" w:type="dxa"/>
            <w:vAlign w:val="center"/>
          </w:tcPr>
          <w:p w:rsidR="002A65A7" w:rsidRPr="009B552D" w:rsidRDefault="002A65A7" w:rsidP="00DA6E3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止痛藥</w:t>
            </w:r>
          </w:p>
        </w:tc>
        <w:tc>
          <w:tcPr>
            <w:tcW w:w="2551" w:type="dxa"/>
            <w:vAlign w:val="center"/>
          </w:tcPr>
          <w:p w:rsidR="002A65A7" w:rsidRPr="009B552D" w:rsidRDefault="002A65A7" w:rsidP="00DA6E3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劑量</w:t>
            </w:r>
          </w:p>
        </w:tc>
        <w:tc>
          <w:tcPr>
            <w:tcW w:w="1418" w:type="dxa"/>
            <w:vAlign w:val="center"/>
          </w:tcPr>
          <w:p w:rsidR="002A65A7" w:rsidRPr="009B552D" w:rsidRDefault="002A65A7" w:rsidP="00DA6E3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給予方式</w:t>
            </w:r>
          </w:p>
        </w:tc>
        <w:tc>
          <w:tcPr>
            <w:tcW w:w="6237" w:type="dxa"/>
            <w:vAlign w:val="center"/>
          </w:tcPr>
          <w:p w:rsidR="002A65A7" w:rsidRPr="009B552D" w:rsidRDefault="002A65A7" w:rsidP="00DA6E3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止痛方式</w:t>
            </w:r>
          </w:p>
        </w:tc>
      </w:tr>
      <w:tr w:rsidR="002A65A7" w:rsidRPr="009B552D" w:rsidTr="00DA6E39">
        <w:trPr>
          <w:trHeight w:val="1553"/>
        </w:trPr>
        <w:tc>
          <w:tcPr>
            <w:tcW w:w="1668" w:type="dxa"/>
            <w:vAlign w:val="center"/>
          </w:tcPr>
          <w:p w:rsidR="002A65A7" w:rsidRPr="009B552D" w:rsidRDefault="002A65A7" w:rsidP="00DA6E3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低疼痛強度</w:t>
            </w:r>
          </w:p>
        </w:tc>
        <w:tc>
          <w:tcPr>
            <w:tcW w:w="2693" w:type="dxa"/>
            <w:vAlign w:val="center"/>
          </w:tcPr>
          <w:p w:rsidR="002A65A7" w:rsidRPr="009B552D" w:rsidRDefault="002A65A7" w:rsidP="00DA6E39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Ketorolac</w:t>
            </w:r>
          </w:p>
        </w:tc>
        <w:tc>
          <w:tcPr>
            <w:tcW w:w="2551" w:type="dxa"/>
            <w:vAlign w:val="center"/>
          </w:tcPr>
          <w:p w:rsidR="002A65A7" w:rsidRPr="009B552D" w:rsidRDefault="002A65A7" w:rsidP="00DA6E39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0.7-10mg/kg, q24h</w:t>
            </w:r>
          </w:p>
        </w:tc>
        <w:tc>
          <w:tcPr>
            <w:tcW w:w="1418" w:type="dxa"/>
            <w:vAlign w:val="center"/>
          </w:tcPr>
          <w:p w:rsidR="002A65A7" w:rsidRPr="009B552D" w:rsidRDefault="002A65A7" w:rsidP="00DA6E39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PO</w:t>
            </w:r>
          </w:p>
        </w:tc>
        <w:tc>
          <w:tcPr>
            <w:tcW w:w="6237" w:type="dxa"/>
            <w:vAlign w:val="center"/>
          </w:tcPr>
          <w:p w:rsidR="002A65A7" w:rsidRPr="009B552D" w:rsidRDefault="002A65A7" w:rsidP="00DA6E3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單一止痛劑的治療</w:t>
            </w:r>
          </w:p>
          <w:p w:rsidR="002A65A7" w:rsidRPr="009B552D" w:rsidRDefault="002A65A7" w:rsidP="00DA6E39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非類固醇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抗炎劑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(NSAIDs)、局部麻醉劑浸潤、</w:t>
            </w:r>
          </w:p>
          <w:p w:rsidR="002A65A7" w:rsidRPr="009B552D" w:rsidRDefault="002A65A7" w:rsidP="00DA6E39">
            <w:pPr>
              <w:pStyle w:val="a8"/>
              <w:ind w:leftChars="0" w:left="36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類鴉片混合型作用劑-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拮抗劑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(如</w:t>
            </w:r>
            <w:proofErr w:type="spell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butorphanol</w:t>
            </w:r>
            <w:proofErr w:type="spell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, buprenorphine)</w:t>
            </w:r>
          </w:p>
        </w:tc>
      </w:tr>
      <w:tr w:rsidR="002A65A7" w:rsidRPr="009B552D" w:rsidTr="00DA6E39">
        <w:trPr>
          <w:trHeight w:val="1687"/>
        </w:trPr>
        <w:tc>
          <w:tcPr>
            <w:tcW w:w="1668" w:type="dxa"/>
            <w:vAlign w:val="center"/>
          </w:tcPr>
          <w:p w:rsidR="002A65A7" w:rsidRPr="009B552D" w:rsidRDefault="002A65A7" w:rsidP="00DA6E3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中疼痛強度</w:t>
            </w:r>
          </w:p>
        </w:tc>
        <w:tc>
          <w:tcPr>
            <w:tcW w:w="2693" w:type="dxa"/>
            <w:vAlign w:val="center"/>
          </w:tcPr>
          <w:p w:rsidR="002A65A7" w:rsidRPr="009B552D" w:rsidRDefault="002A65A7" w:rsidP="00DA6E39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Buprenorphine</w:t>
            </w:r>
          </w:p>
          <w:p w:rsidR="002A65A7" w:rsidRPr="009B552D" w:rsidRDefault="002A65A7" w:rsidP="00DA6E39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(</w:t>
            </w: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Buprenex</w:t>
            </w:r>
            <w:proofErr w:type="spellEnd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™)</w:t>
            </w:r>
          </w:p>
        </w:tc>
        <w:tc>
          <w:tcPr>
            <w:tcW w:w="2551" w:type="dxa"/>
            <w:vAlign w:val="center"/>
          </w:tcPr>
          <w:p w:rsidR="002A65A7" w:rsidRPr="009B552D" w:rsidRDefault="002A65A7" w:rsidP="00DA6E39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2.0mg/kg, q12h</w:t>
            </w:r>
          </w:p>
        </w:tc>
        <w:tc>
          <w:tcPr>
            <w:tcW w:w="1418" w:type="dxa"/>
            <w:vAlign w:val="center"/>
          </w:tcPr>
          <w:p w:rsidR="002A65A7" w:rsidRPr="009B552D" w:rsidRDefault="002A65A7" w:rsidP="00DA6E39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SC,IP</w:t>
            </w:r>
          </w:p>
        </w:tc>
        <w:tc>
          <w:tcPr>
            <w:tcW w:w="6237" w:type="dxa"/>
            <w:vAlign w:val="center"/>
          </w:tcPr>
          <w:p w:rsidR="002A65A7" w:rsidRPr="009B552D" w:rsidRDefault="002A65A7" w:rsidP="00DA6E39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評估整合止痛 (</w:t>
            </w:r>
            <w:r w:rsidRPr="009B552D">
              <w:rPr>
                <w:rFonts w:ascii="標楷體" w:eastAsia="標楷體" w:hAnsi="標楷體"/>
                <w:sz w:val="27"/>
                <w:szCs w:val="27"/>
              </w:rPr>
              <w:t>multimodal</w:t>
            </w: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analgesia)</w:t>
            </w:r>
          </w:p>
          <w:p w:rsidR="002A65A7" w:rsidRPr="009B552D" w:rsidRDefault="002A65A7" w:rsidP="00DA6E39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非類固醇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抗炎劑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合併局部麻醉劑、類鴉片混合型作用劑-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拮抗劑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(如</w:t>
            </w: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Buprenorphine</w:t>
            </w: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)、Tramadol、α2-agonists、NMDA antagonists</w:t>
            </w:r>
          </w:p>
        </w:tc>
      </w:tr>
      <w:tr w:rsidR="002A65A7" w:rsidRPr="009B552D" w:rsidTr="00DA6E39">
        <w:trPr>
          <w:trHeight w:val="780"/>
        </w:trPr>
        <w:tc>
          <w:tcPr>
            <w:tcW w:w="1668" w:type="dxa"/>
            <w:vMerge w:val="restart"/>
            <w:vAlign w:val="center"/>
          </w:tcPr>
          <w:p w:rsidR="002A65A7" w:rsidRPr="009B552D" w:rsidRDefault="002A65A7" w:rsidP="00DA6E3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高疼痛強度</w:t>
            </w:r>
          </w:p>
        </w:tc>
        <w:tc>
          <w:tcPr>
            <w:tcW w:w="2693" w:type="dxa"/>
            <w:vAlign w:val="center"/>
          </w:tcPr>
          <w:p w:rsidR="002A65A7" w:rsidRPr="009B552D" w:rsidRDefault="002A65A7" w:rsidP="00DA6E39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Morphine</w:t>
            </w:r>
          </w:p>
        </w:tc>
        <w:tc>
          <w:tcPr>
            <w:tcW w:w="2551" w:type="dxa"/>
            <w:vAlign w:val="center"/>
          </w:tcPr>
          <w:p w:rsidR="002A65A7" w:rsidRPr="009B552D" w:rsidRDefault="002A65A7" w:rsidP="00DA6E39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5-10mg/kg, q2-4h</w:t>
            </w:r>
          </w:p>
        </w:tc>
        <w:tc>
          <w:tcPr>
            <w:tcW w:w="1418" w:type="dxa"/>
            <w:vAlign w:val="center"/>
          </w:tcPr>
          <w:p w:rsidR="002A65A7" w:rsidRPr="009B552D" w:rsidRDefault="002A65A7" w:rsidP="00DA6E39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SC,IP</w:t>
            </w:r>
          </w:p>
        </w:tc>
        <w:tc>
          <w:tcPr>
            <w:tcW w:w="6237" w:type="dxa"/>
            <w:vMerge w:val="restart"/>
            <w:vAlign w:val="center"/>
          </w:tcPr>
          <w:p w:rsidR="002A65A7" w:rsidRPr="009B552D" w:rsidRDefault="002A65A7" w:rsidP="00DA6E39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建議整合止痛模式</w:t>
            </w:r>
          </w:p>
          <w:p w:rsidR="002A65A7" w:rsidRPr="009B552D" w:rsidRDefault="002A65A7" w:rsidP="00DA6E39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μ-類鴉片作用劑 (如morphine, </w:t>
            </w:r>
            <w:proofErr w:type="spell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hydromorphone</w:t>
            </w:r>
            <w:proofErr w:type="spell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, fentanyl, methadone)，合併使用一至二種下列藥物：非類固醇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抗炎劑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、局部麻醉劑、α2-agonists、NMDA antagonists、抗痙攣劑</w:t>
            </w:r>
          </w:p>
          <w:p w:rsidR="002A65A7" w:rsidRPr="009B552D" w:rsidRDefault="002A65A7" w:rsidP="00DA6E39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進階治療方式：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硬膜外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止痛 (epidural analgesia)</w:t>
            </w:r>
          </w:p>
        </w:tc>
      </w:tr>
      <w:tr w:rsidR="002A65A7" w:rsidRPr="009B552D" w:rsidTr="00DA6E39">
        <w:trPr>
          <w:trHeight w:val="855"/>
        </w:trPr>
        <w:tc>
          <w:tcPr>
            <w:tcW w:w="1668" w:type="dxa"/>
            <w:vMerge/>
            <w:vAlign w:val="center"/>
          </w:tcPr>
          <w:p w:rsidR="002A65A7" w:rsidRPr="009B552D" w:rsidRDefault="002A65A7" w:rsidP="00DA6E3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93" w:type="dxa"/>
            <w:vAlign w:val="center"/>
          </w:tcPr>
          <w:p w:rsidR="002A65A7" w:rsidRPr="009B552D" w:rsidRDefault="002A65A7" w:rsidP="00DA6E39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Oxymorphine</w:t>
            </w:r>
            <w:proofErr w:type="spellEnd"/>
          </w:p>
        </w:tc>
        <w:tc>
          <w:tcPr>
            <w:tcW w:w="2551" w:type="dxa"/>
            <w:vAlign w:val="center"/>
          </w:tcPr>
          <w:p w:rsidR="002A65A7" w:rsidRPr="009B552D" w:rsidRDefault="002A65A7" w:rsidP="00DA6E39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0.15mg/kg, q4h</w:t>
            </w:r>
          </w:p>
        </w:tc>
        <w:tc>
          <w:tcPr>
            <w:tcW w:w="1418" w:type="dxa"/>
            <w:vAlign w:val="center"/>
          </w:tcPr>
          <w:p w:rsidR="002A65A7" w:rsidRPr="009B552D" w:rsidRDefault="002A65A7" w:rsidP="00DA6E39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IM</w:t>
            </w:r>
          </w:p>
        </w:tc>
        <w:tc>
          <w:tcPr>
            <w:tcW w:w="6237" w:type="dxa"/>
            <w:vMerge/>
            <w:vAlign w:val="center"/>
          </w:tcPr>
          <w:p w:rsidR="002A65A7" w:rsidRPr="009B552D" w:rsidRDefault="002A65A7" w:rsidP="00DA6E3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2A65A7" w:rsidRPr="009B552D" w:rsidTr="00DA6E39">
        <w:trPr>
          <w:trHeight w:val="1040"/>
        </w:trPr>
        <w:tc>
          <w:tcPr>
            <w:tcW w:w="1668" w:type="dxa"/>
            <w:vMerge/>
            <w:vAlign w:val="center"/>
          </w:tcPr>
          <w:p w:rsidR="002A65A7" w:rsidRPr="009B552D" w:rsidRDefault="002A65A7" w:rsidP="00DA6E3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93" w:type="dxa"/>
            <w:vAlign w:val="center"/>
          </w:tcPr>
          <w:p w:rsidR="002A65A7" w:rsidRPr="009B552D" w:rsidRDefault="002A65A7" w:rsidP="00DA6E39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Butorphanol</w:t>
            </w:r>
            <w:proofErr w:type="spellEnd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 xml:space="preserve"> tartrate (</w:t>
            </w: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Torbugesic</w:t>
            </w:r>
            <w:proofErr w:type="spellEnd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™)</w:t>
            </w:r>
          </w:p>
        </w:tc>
        <w:tc>
          <w:tcPr>
            <w:tcW w:w="2551" w:type="dxa"/>
            <w:vAlign w:val="center"/>
          </w:tcPr>
          <w:p w:rsidR="002A65A7" w:rsidRPr="009B552D" w:rsidRDefault="002A65A7" w:rsidP="00DA6E39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2.5-5mg/kg, q2h</w:t>
            </w:r>
          </w:p>
        </w:tc>
        <w:tc>
          <w:tcPr>
            <w:tcW w:w="1418" w:type="dxa"/>
            <w:vAlign w:val="center"/>
          </w:tcPr>
          <w:p w:rsidR="002A65A7" w:rsidRPr="009B552D" w:rsidRDefault="002A65A7" w:rsidP="00DA6E39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SC</w:t>
            </w:r>
          </w:p>
        </w:tc>
        <w:tc>
          <w:tcPr>
            <w:tcW w:w="6237" w:type="dxa"/>
            <w:vMerge/>
            <w:vAlign w:val="center"/>
          </w:tcPr>
          <w:p w:rsidR="002A65A7" w:rsidRPr="009B552D" w:rsidRDefault="002A65A7" w:rsidP="00DA6E3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BF71C0" w:rsidRPr="009B552D" w:rsidRDefault="00BF71C0">
      <w:pPr>
        <w:rPr>
          <w:rFonts w:ascii="標楷體" w:eastAsia="標楷體" w:hAnsi="標楷體"/>
        </w:rPr>
      </w:pPr>
    </w:p>
    <w:p w:rsidR="00BF71C0" w:rsidRPr="009B552D" w:rsidRDefault="00BF71C0">
      <w:pPr>
        <w:rPr>
          <w:rFonts w:ascii="標楷體" w:eastAsia="標楷體" w:hAnsi="標楷體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1418"/>
        <w:gridCol w:w="6237"/>
      </w:tblGrid>
      <w:tr w:rsidR="000350CA" w:rsidRPr="009B552D" w:rsidTr="001F141C">
        <w:trPr>
          <w:trHeight w:val="691"/>
        </w:trPr>
        <w:tc>
          <w:tcPr>
            <w:tcW w:w="1668" w:type="dxa"/>
            <w:vAlign w:val="center"/>
          </w:tcPr>
          <w:p w:rsidR="000350CA" w:rsidRPr="009B552D" w:rsidRDefault="000350CA" w:rsidP="00883F5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大鼠</w:t>
            </w:r>
            <w:proofErr w:type="gramEnd"/>
          </w:p>
        </w:tc>
        <w:tc>
          <w:tcPr>
            <w:tcW w:w="2693" w:type="dxa"/>
            <w:vAlign w:val="center"/>
          </w:tcPr>
          <w:p w:rsidR="000350CA" w:rsidRPr="009B552D" w:rsidRDefault="000350CA" w:rsidP="00BF71C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止痛藥</w:t>
            </w:r>
          </w:p>
        </w:tc>
        <w:tc>
          <w:tcPr>
            <w:tcW w:w="2551" w:type="dxa"/>
            <w:vAlign w:val="center"/>
          </w:tcPr>
          <w:p w:rsidR="000350CA" w:rsidRPr="009B552D" w:rsidRDefault="000350CA" w:rsidP="00BF71C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劑量</w:t>
            </w:r>
          </w:p>
        </w:tc>
        <w:tc>
          <w:tcPr>
            <w:tcW w:w="1418" w:type="dxa"/>
            <w:vAlign w:val="center"/>
          </w:tcPr>
          <w:p w:rsidR="000350CA" w:rsidRPr="009B552D" w:rsidRDefault="000350CA" w:rsidP="00BF71C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給予方式</w:t>
            </w:r>
          </w:p>
        </w:tc>
        <w:tc>
          <w:tcPr>
            <w:tcW w:w="6237" w:type="dxa"/>
            <w:vAlign w:val="center"/>
          </w:tcPr>
          <w:p w:rsidR="000350CA" w:rsidRPr="009B552D" w:rsidRDefault="000350CA" w:rsidP="00BF71C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止痛方式</w:t>
            </w:r>
          </w:p>
        </w:tc>
      </w:tr>
      <w:tr w:rsidR="001030D0" w:rsidRPr="009B552D" w:rsidTr="001030D0">
        <w:trPr>
          <w:trHeight w:val="972"/>
        </w:trPr>
        <w:tc>
          <w:tcPr>
            <w:tcW w:w="1668" w:type="dxa"/>
            <w:vMerge w:val="restart"/>
            <w:vAlign w:val="center"/>
          </w:tcPr>
          <w:p w:rsidR="001030D0" w:rsidRPr="009B552D" w:rsidRDefault="001030D0" w:rsidP="00BF71C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低疼痛強度</w:t>
            </w:r>
          </w:p>
        </w:tc>
        <w:tc>
          <w:tcPr>
            <w:tcW w:w="2693" w:type="dxa"/>
            <w:vAlign w:val="center"/>
          </w:tcPr>
          <w:p w:rsidR="001030D0" w:rsidRPr="009B552D" w:rsidRDefault="001030D0" w:rsidP="00BF71C0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Ketorolac</w:t>
            </w:r>
          </w:p>
        </w:tc>
        <w:tc>
          <w:tcPr>
            <w:tcW w:w="2551" w:type="dxa"/>
            <w:vAlign w:val="center"/>
          </w:tcPr>
          <w:p w:rsidR="001030D0" w:rsidRPr="009B552D" w:rsidRDefault="001030D0" w:rsidP="00BF71C0">
            <w:pPr>
              <w:jc w:val="center"/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  <w:t>3-5mg/kg, q12-24h</w:t>
            </w:r>
          </w:p>
          <w:p w:rsidR="001030D0" w:rsidRPr="009B552D" w:rsidRDefault="001030D0" w:rsidP="00BF71C0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  <w:t>1 mg/kg, q12-24h</w:t>
            </w:r>
          </w:p>
        </w:tc>
        <w:tc>
          <w:tcPr>
            <w:tcW w:w="1418" w:type="dxa"/>
            <w:vAlign w:val="center"/>
          </w:tcPr>
          <w:p w:rsidR="001030D0" w:rsidRPr="009B552D" w:rsidRDefault="001030D0" w:rsidP="00BF71C0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PO</w:t>
            </w:r>
          </w:p>
          <w:p w:rsidR="001030D0" w:rsidRPr="009B552D" w:rsidRDefault="001030D0" w:rsidP="00BF71C0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IM</w:t>
            </w:r>
          </w:p>
        </w:tc>
        <w:tc>
          <w:tcPr>
            <w:tcW w:w="6237" w:type="dxa"/>
            <w:vMerge w:val="restart"/>
            <w:vAlign w:val="center"/>
          </w:tcPr>
          <w:p w:rsidR="001030D0" w:rsidRPr="009B552D" w:rsidRDefault="001030D0" w:rsidP="001030D0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單一止痛劑的治療</w:t>
            </w:r>
          </w:p>
          <w:p w:rsidR="001030D0" w:rsidRPr="009B552D" w:rsidRDefault="001030D0" w:rsidP="001030D0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非類固醇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抗炎劑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(NSAIDs)、局部麻醉劑浸潤、</w:t>
            </w:r>
          </w:p>
          <w:p w:rsidR="001030D0" w:rsidRPr="009B552D" w:rsidRDefault="001030D0" w:rsidP="001F141C">
            <w:pPr>
              <w:pStyle w:val="a8"/>
              <w:ind w:leftChars="0" w:left="36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類鴉片混合型作用劑-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拮抗劑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(如</w:t>
            </w:r>
            <w:proofErr w:type="spell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butorphanol</w:t>
            </w:r>
            <w:proofErr w:type="spell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, buprenorphine)</w:t>
            </w:r>
          </w:p>
        </w:tc>
      </w:tr>
      <w:tr w:rsidR="001030D0" w:rsidRPr="009B552D" w:rsidTr="001030D0">
        <w:trPr>
          <w:trHeight w:val="983"/>
        </w:trPr>
        <w:tc>
          <w:tcPr>
            <w:tcW w:w="1668" w:type="dxa"/>
            <w:vMerge/>
            <w:vAlign w:val="center"/>
          </w:tcPr>
          <w:p w:rsidR="001030D0" w:rsidRPr="009B552D" w:rsidRDefault="001030D0" w:rsidP="00BF71C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93" w:type="dxa"/>
            <w:vAlign w:val="center"/>
          </w:tcPr>
          <w:p w:rsidR="001030D0" w:rsidRPr="009B552D" w:rsidRDefault="001030D0" w:rsidP="00BF71C0">
            <w:pPr>
              <w:jc w:val="center"/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</w:pP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  <w:t>Carprofen</w:t>
            </w:r>
            <w:proofErr w:type="spellEnd"/>
          </w:p>
        </w:tc>
        <w:tc>
          <w:tcPr>
            <w:tcW w:w="2551" w:type="dxa"/>
            <w:vAlign w:val="center"/>
          </w:tcPr>
          <w:p w:rsidR="001030D0" w:rsidRPr="009B552D" w:rsidRDefault="001030D0" w:rsidP="00BF71C0">
            <w:pPr>
              <w:jc w:val="center"/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  <w:t>5mg/kg, q12h</w:t>
            </w:r>
          </w:p>
        </w:tc>
        <w:tc>
          <w:tcPr>
            <w:tcW w:w="1418" w:type="dxa"/>
            <w:vAlign w:val="center"/>
          </w:tcPr>
          <w:p w:rsidR="001030D0" w:rsidRPr="009B552D" w:rsidRDefault="001030D0" w:rsidP="00BF71C0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SC</w:t>
            </w:r>
          </w:p>
        </w:tc>
        <w:tc>
          <w:tcPr>
            <w:tcW w:w="6237" w:type="dxa"/>
            <w:vMerge/>
            <w:vAlign w:val="center"/>
          </w:tcPr>
          <w:p w:rsidR="001030D0" w:rsidRPr="009B552D" w:rsidRDefault="001030D0" w:rsidP="001030D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30D0" w:rsidRPr="009B552D" w:rsidTr="001F141C">
        <w:trPr>
          <w:trHeight w:val="1707"/>
        </w:trPr>
        <w:tc>
          <w:tcPr>
            <w:tcW w:w="1668" w:type="dxa"/>
            <w:vAlign w:val="center"/>
          </w:tcPr>
          <w:p w:rsidR="001030D0" w:rsidRPr="009B552D" w:rsidRDefault="001030D0" w:rsidP="00BF71C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中疼痛強度</w:t>
            </w:r>
          </w:p>
        </w:tc>
        <w:tc>
          <w:tcPr>
            <w:tcW w:w="2693" w:type="dxa"/>
            <w:vAlign w:val="center"/>
          </w:tcPr>
          <w:p w:rsidR="001030D0" w:rsidRPr="009B552D" w:rsidRDefault="001030D0" w:rsidP="00BF71C0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Buprenorphine</w:t>
            </w:r>
          </w:p>
          <w:p w:rsidR="001030D0" w:rsidRPr="009B552D" w:rsidRDefault="001030D0" w:rsidP="00BF71C0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(</w:t>
            </w: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Buprenex</w:t>
            </w:r>
            <w:proofErr w:type="spellEnd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™)</w:t>
            </w:r>
          </w:p>
        </w:tc>
        <w:tc>
          <w:tcPr>
            <w:tcW w:w="2551" w:type="dxa"/>
            <w:vAlign w:val="center"/>
          </w:tcPr>
          <w:p w:rsidR="001030D0" w:rsidRPr="009B552D" w:rsidRDefault="001030D0" w:rsidP="00BF71C0">
            <w:pPr>
              <w:jc w:val="center"/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  <w:t>0.01-0.05mg/kg</w:t>
            </w:r>
          </w:p>
        </w:tc>
        <w:tc>
          <w:tcPr>
            <w:tcW w:w="1418" w:type="dxa"/>
            <w:vAlign w:val="center"/>
          </w:tcPr>
          <w:p w:rsidR="001030D0" w:rsidRPr="009B552D" w:rsidRDefault="001030D0" w:rsidP="00BF71C0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SC,IP</w:t>
            </w:r>
          </w:p>
        </w:tc>
        <w:tc>
          <w:tcPr>
            <w:tcW w:w="6237" w:type="dxa"/>
            <w:vAlign w:val="center"/>
          </w:tcPr>
          <w:p w:rsidR="001030D0" w:rsidRPr="009B552D" w:rsidRDefault="001030D0" w:rsidP="001030D0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評估整合止痛 (</w:t>
            </w:r>
            <w:r w:rsidRPr="009B552D">
              <w:rPr>
                <w:rFonts w:ascii="標楷體" w:eastAsia="標楷體" w:hAnsi="標楷體"/>
                <w:sz w:val="27"/>
                <w:szCs w:val="27"/>
              </w:rPr>
              <w:t>multimodal</w:t>
            </w: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analgesia)</w:t>
            </w:r>
          </w:p>
          <w:p w:rsidR="001030D0" w:rsidRPr="009B552D" w:rsidRDefault="001030D0" w:rsidP="001030D0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非類固醇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抗炎劑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合併局部麻醉劑、類鴉片混合型作用劑-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拮抗劑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(如</w:t>
            </w: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Buprenorphine</w:t>
            </w: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)、Tramadol、α2-agonists、NMDA antagonists</w:t>
            </w:r>
          </w:p>
        </w:tc>
      </w:tr>
      <w:tr w:rsidR="001030D0" w:rsidRPr="009B552D" w:rsidTr="001030D0">
        <w:trPr>
          <w:trHeight w:val="1164"/>
        </w:trPr>
        <w:tc>
          <w:tcPr>
            <w:tcW w:w="1668" w:type="dxa"/>
            <w:vMerge w:val="restart"/>
            <w:vAlign w:val="center"/>
          </w:tcPr>
          <w:p w:rsidR="001030D0" w:rsidRPr="009B552D" w:rsidRDefault="001030D0" w:rsidP="00BF71C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高疼痛強度</w:t>
            </w:r>
          </w:p>
        </w:tc>
        <w:tc>
          <w:tcPr>
            <w:tcW w:w="2693" w:type="dxa"/>
            <w:vAlign w:val="center"/>
          </w:tcPr>
          <w:p w:rsidR="001030D0" w:rsidRPr="009B552D" w:rsidRDefault="001030D0" w:rsidP="00BF71C0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Morphine</w:t>
            </w:r>
          </w:p>
        </w:tc>
        <w:tc>
          <w:tcPr>
            <w:tcW w:w="2551" w:type="dxa"/>
            <w:vAlign w:val="center"/>
          </w:tcPr>
          <w:p w:rsidR="001030D0" w:rsidRPr="009B552D" w:rsidRDefault="001030D0" w:rsidP="00BF71C0">
            <w:pPr>
              <w:jc w:val="center"/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  <w:t>1.5-6mg/kg, q2-4h</w:t>
            </w:r>
          </w:p>
        </w:tc>
        <w:tc>
          <w:tcPr>
            <w:tcW w:w="1418" w:type="dxa"/>
            <w:vAlign w:val="center"/>
          </w:tcPr>
          <w:p w:rsidR="001030D0" w:rsidRPr="009B552D" w:rsidRDefault="001030D0" w:rsidP="00BF71C0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SC</w:t>
            </w:r>
          </w:p>
        </w:tc>
        <w:tc>
          <w:tcPr>
            <w:tcW w:w="6237" w:type="dxa"/>
            <w:vMerge w:val="restart"/>
            <w:vAlign w:val="center"/>
          </w:tcPr>
          <w:p w:rsidR="001030D0" w:rsidRPr="009B552D" w:rsidRDefault="001030D0" w:rsidP="001030D0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建議整合止痛模式</w:t>
            </w:r>
          </w:p>
          <w:p w:rsidR="001030D0" w:rsidRPr="009B552D" w:rsidRDefault="001030D0" w:rsidP="001030D0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μ-類鴉片作用劑 (如morphine, </w:t>
            </w:r>
            <w:proofErr w:type="spell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hydromorphone</w:t>
            </w:r>
            <w:proofErr w:type="spell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, fentanyl, methadone)，合併使用一至二種下列藥物：非類固醇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抗炎劑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、局部麻醉劑、α2-agonists、NMDA antagonists、抗痙攣劑</w:t>
            </w:r>
          </w:p>
          <w:p w:rsidR="001030D0" w:rsidRPr="009B552D" w:rsidRDefault="001030D0" w:rsidP="001030D0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進階治療方式：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硬膜外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止痛 (epidural analgesia)</w:t>
            </w:r>
          </w:p>
        </w:tc>
      </w:tr>
      <w:tr w:rsidR="001030D0" w:rsidRPr="009B552D" w:rsidTr="001030D0">
        <w:trPr>
          <w:trHeight w:val="1290"/>
        </w:trPr>
        <w:tc>
          <w:tcPr>
            <w:tcW w:w="1668" w:type="dxa"/>
            <w:vMerge/>
            <w:vAlign w:val="center"/>
          </w:tcPr>
          <w:p w:rsidR="001030D0" w:rsidRPr="009B552D" w:rsidRDefault="001030D0" w:rsidP="00BF71C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93" w:type="dxa"/>
            <w:vAlign w:val="center"/>
          </w:tcPr>
          <w:p w:rsidR="001030D0" w:rsidRPr="009B552D" w:rsidRDefault="001030D0" w:rsidP="00BF71C0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Butorphanol</w:t>
            </w:r>
            <w:proofErr w:type="spellEnd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 xml:space="preserve"> tartrate (</w:t>
            </w: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Torbugesic</w:t>
            </w:r>
            <w:proofErr w:type="spellEnd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™)</w:t>
            </w:r>
          </w:p>
        </w:tc>
        <w:tc>
          <w:tcPr>
            <w:tcW w:w="2551" w:type="dxa"/>
            <w:vAlign w:val="center"/>
          </w:tcPr>
          <w:p w:rsidR="001030D0" w:rsidRPr="009B552D" w:rsidRDefault="001030D0" w:rsidP="00BF71C0">
            <w:pPr>
              <w:jc w:val="center"/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  <w:t>2.5-5mg/kg, q2h</w:t>
            </w:r>
          </w:p>
        </w:tc>
        <w:tc>
          <w:tcPr>
            <w:tcW w:w="1418" w:type="dxa"/>
            <w:vAlign w:val="center"/>
          </w:tcPr>
          <w:p w:rsidR="001030D0" w:rsidRPr="009B552D" w:rsidRDefault="001030D0" w:rsidP="00BF71C0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SC</w:t>
            </w:r>
          </w:p>
        </w:tc>
        <w:tc>
          <w:tcPr>
            <w:tcW w:w="6237" w:type="dxa"/>
            <w:vMerge/>
            <w:vAlign w:val="center"/>
          </w:tcPr>
          <w:p w:rsidR="001030D0" w:rsidRPr="009B552D" w:rsidRDefault="001030D0" w:rsidP="00BF71C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350CA" w:rsidRPr="009B552D" w:rsidRDefault="000350CA">
      <w:pPr>
        <w:rPr>
          <w:rFonts w:ascii="標楷體" w:eastAsia="標楷體" w:hAnsi="標楷體"/>
        </w:rPr>
      </w:pPr>
    </w:p>
    <w:p w:rsidR="00BF71C0" w:rsidRPr="009B552D" w:rsidRDefault="00BF71C0">
      <w:pPr>
        <w:rPr>
          <w:rFonts w:ascii="標楷體" w:eastAsia="標楷體" w:hAnsi="標楷體"/>
        </w:rPr>
      </w:pPr>
    </w:p>
    <w:p w:rsidR="00BF71C0" w:rsidRPr="009B552D" w:rsidRDefault="00BF71C0">
      <w:pPr>
        <w:rPr>
          <w:rFonts w:ascii="標楷體" w:eastAsia="標楷體" w:hAnsi="標楷體"/>
        </w:rPr>
      </w:pPr>
    </w:p>
    <w:p w:rsidR="00BF71C0" w:rsidRPr="009B552D" w:rsidRDefault="00BF71C0">
      <w:pPr>
        <w:rPr>
          <w:rFonts w:ascii="標楷體" w:eastAsia="標楷體" w:hAnsi="標楷體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1418"/>
        <w:gridCol w:w="6237"/>
      </w:tblGrid>
      <w:tr w:rsidR="000350CA" w:rsidRPr="009B552D" w:rsidTr="001F141C">
        <w:trPr>
          <w:trHeight w:val="691"/>
        </w:trPr>
        <w:tc>
          <w:tcPr>
            <w:tcW w:w="1668" w:type="dxa"/>
            <w:vAlign w:val="center"/>
          </w:tcPr>
          <w:p w:rsidR="000350CA" w:rsidRPr="009B552D" w:rsidRDefault="000350CA" w:rsidP="00883F5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9B552D">
              <w:rPr>
                <w:rFonts w:ascii="標楷體" w:eastAsia="標楷體" w:hAnsi="標楷體"/>
                <w:sz w:val="27"/>
                <w:szCs w:val="27"/>
              </w:rPr>
              <w:t>倉鼠</w:t>
            </w:r>
            <w:proofErr w:type="gramEnd"/>
          </w:p>
        </w:tc>
        <w:tc>
          <w:tcPr>
            <w:tcW w:w="2693" w:type="dxa"/>
            <w:vAlign w:val="center"/>
          </w:tcPr>
          <w:p w:rsidR="000350CA" w:rsidRPr="009B552D" w:rsidRDefault="000350CA" w:rsidP="00BF71C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sz w:val="27"/>
                <w:szCs w:val="27"/>
              </w:rPr>
              <w:t>止痛藥</w:t>
            </w:r>
          </w:p>
        </w:tc>
        <w:tc>
          <w:tcPr>
            <w:tcW w:w="2551" w:type="dxa"/>
            <w:vAlign w:val="center"/>
          </w:tcPr>
          <w:p w:rsidR="000350CA" w:rsidRPr="009B552D" w:rsidRDefault="000350CA" w:rsidP="00BF71C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sz w:val="27"/>
                <w:szCs w:val="27"/>
              </w:rPr>
              <w:t>劑量</w:t>
            </w:r>
          </w:p>
        </w:tc>
        <w:tc>
          <w:tcPr>
            <w:tcW w:w="1418" w:type="dxa"/>
            <w:vAlign w:val="center"/>
          </w:tcPr>
          <w:p w:rsidR="000350CA" w:rsidRPr="009B552D" w:rsidRDefault="000350CA" w:rsidP="00BF71C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sz w:val="27"/>
                <w:szCs w:val="27"/>
              </w:rPr>
              <w:t>給予方式</w:t>
            </w:r>
          </w:p>
        </w:tc>
        <w:tc>
          <w:tcPr>
            <w:tcW w:w="6237" w:type="dxa"/>
            <w:vAlign w:val="center"/>
          </w:tcPr>
          <w:p w:rsidR="000350CA" w:rsidRPr="009B552D" w:rsidRDefault="000350CA" w:rsidP="00BF71C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sz w:val="27"/>
                <w:szCs w:val="27"/>
              </w:rPr>
              <w:t>止痛方式</w:t>
            </w:r>
          </w:p>
        </w:tc>
      </w:tr>
      <w:tr w:rsidR="001F141C" w:rsidRPr="009B552D" w:rsidTr="001F141C">
        <w:trPr>
          <w:trHeight w:val="1836"/>
        </w:trPr>
        <w:tc>
          <w:tcPr>
            <w:tcW w:w="1668" w:type="dxa"/>
            <w:vAlign w:val="center"/>
          </w:tcPr>
          <w:p w:rsidR="001F141C" w:rsidRPr="009B552D" w:rsidRDefault="001F141C" w:rsidP="00BF71C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sz w:val="27"/>
                <w:szCs w:val="27"/>
              </w:rPr>
              <w:t>中疼痛強度</w:t>
            </w:r>
          </w:p>
        </w:tc>
        <w:tc>
          <w:tcPr>
            <w:tcW w:w="2693" w:type="dxa"/>
            <w:vAlign w:val="center"/>
          </w:tcPr>
          <w:p w:rsidR="001F141C" w:rsidRPr="009B552D" w:rsidRDefault="001F141C" w:rsidP="00BF71C0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Buprenorphine</w:t>
            </w:r>
          </w:p>
          <w:p w:rsidR="001F141C" w:rsidRPr="009B552D" w:rsidRDefault="001F141C" w:rsidP="00BF71C0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(</w:t>
            </w: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Buprenex</w:t>
            </w:r>
            <w:proofErr w:type="spellEnd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™)</w:t>
            </w:r>
          </w:p>
        </w:tc>
        <w:tc>
          <w:tcPr>
            <w:tcW w:w="2551" w:type="dxa"/>
            <w:vAlign w:val="center"/>
          </w:tcPr>
          <w:p w:rsidR="001F141C" w:rsidRPr="009B552D" w:rsidRDefault="001F141C" w:rsidP="00BF71C0">
            <w:pPr>
              <w:jc w:val="center"/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  <w:t>0.05-0</w:t>
            </w:r>
            <w:r w:rsidR="009F31CD" w:rsidRPr="009B552D"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  <w:t>.1mg/kg,</w:t>
            </w:r>
            <w:r w:rsidR="009F31CD" w:rsidRPr="009B552D">
              <w:rPr>
                <w:rFonts w:ascii="標楷體" w:eastAsia="標楷體" w:hAnsi="標楷體" w:cstheme="minorHAnsi" w:hint="eastAsia"/>
                <w:color w:val="000000"/>
                <w:sz w:val="27"/>
                <w:szCs w:val="27"/>
              </w:rPr>
              <w:t xml:space="preserve"> </w:t>
            </w:r>
            <w:r w:rsidRPr="009B552D"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  <w:t>q8-12h</w:t>
            </w:r>
          </w:p>
        </w:tc>
        <w:tc>
          <w:tcPr>
            <w:tcW w:w="1418" w:type="dxa"/>
            <w:vAlign w:val="center"/>
          </w:tcPr>
          <w:p w:rsidR="001F141C" w:rsidRPr="009B552D" w:rsidRDefault="001F141C" w:rsidP="00BF71C0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SC,IM</w:t>
            </w:r>
          </w:p>
        </w:tc>
        <w:tc>
          <w:tcPr>
            <w:tcW w:w="6237" w:type="dxa"/>
            <w:vAlign w:val="center"/>
          </w:tcPr>
          <w:p w:rsidR="001F141C" w:rsidRPr="009B552D" w:rsidRDefault="001F141C" w:rsidP="001F141C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評估整合止痛 (</w:t>
            </w:r>
            <w:r w:rsidRPr="009B552D">
              <w:rPr>
                <w:rFonts w:ascii="標楷體" w:eastAsia="標楷體" w:hAnsi="標楷體"/>
                <w:sz w:val="27"/>
                <w:szCs w:val="27"/>
              </w:rPr>
              <w:t>multimodal</w:t>
            </w: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analgesia)</w:t>
            </w:r>
          </w:p>
          <w:p w:rsidR="001F141C" w:rsidRPr="009B552D" w:rsidRDefault="001F141C" w:rsidP="001F141C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非類固醇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抗炎劑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合併局部麻醉劑、類鴉片混合型作用劑-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拮抗劑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(如</w:t>
            </w: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Buprenorphine</w:t>
            </w: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)、Tramadol、α2-agonists、NMDA antagonists</w:t>
            </w:r>
          </w:p>
        </w:tc>
      </w:tr>
      <w:tr w:rsidR="001F141C" w:rsidRPr="009B552D" w:rsidTr="001F141C">
        <w:trPr>
          <w:trHeight w:val="2400"/>
        </w:trPr>
        <w:tc>
          <w:tcPr>
            <w:tcW w:w="1668" w:type="dxa"/>
            <w:vAlign w:val="center"/>
          </w:tcPr>
          <w:p w:rsidR="001F141C" w:rsidRPr="009B552D" w:rsidRDefault="001F141C" w:rsidP="00BF71C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sz w:val="27"/>
                <w:szCs w:val="27"/>
              </w:rPr>
              <w:t>高疼痛強度</w:t>
            </w:r>
          </w:p>
        </w:tc>
        <w:tc>
          <w:tcPr>
            <w:tcW w:w="2693" w:type="dxa"/>
            <w:vAlign w:val="center"/>
          </w:tcPr>
          <w:p w:rsidR="001F141C" w:rsidRPr="009B552D" w:rsidRDefault="001F141C" w:rsidP="00BF71C0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Butorphanol</w:t>
            </w:r>
            <w:proofErr w:type="spellEnd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 xml:space="preserve"> tartrate (</w:t>
            </w: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Torbugesic</w:t>
            </w:r>
            <w:proofErr w:type="spellEnd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™)</w:t>
            </w:r>
          </w:p>
        </w:tc>
        <w:tc>
          <w:tcPr>
            <w:tcW w:w="2551" w:type="dxa"/>
            <w:vAlign w:val="center"/>
          </w:tcPr>
          <w:p w:rsidR="001F141C" w:rsidRPr="009B552D" w:rsidRDefault="001F141C" w:rsidP="00BF71C0">
            <w:pPr>
              <w:jc w:val="center"/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  <w:t>1-5mg/kg, q2-4h</w:t>
            </w:r>
          </w:p>
        </w:tc>
        <w:tc>
          <w:tcPr>
            <w:tcW w:w="1418" w:type="dxa"/>
            <w:vAlign w:val="center"/>
          </w:tcPr>
          <w:p w:rsidR="001F141C" w:rsidRPr="009B552D" w:rsidRDefault="001F141C" w:rsidP="00BF71C0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SC,IM</w:t>
            </w:r>
          </w:p>
        </w:tc>
        <w:tc>
          <w:tcPr>
            <w:tcW w:w="6237" w:type="dxa"/>
            <w:vAlign w:val="center"/>
          </w:tcPr>
          <w:p w:rsidR="001F141C" w:rsidRPr="009B552D" w:rsidRDefault="001F141C" w:rsidP="009F31CD">
            <w:pPr>
              <w:pStyle w:val="a8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建議整合止痛模式</w:t>
            </w:r>
          </w:p>
          <w:p w:rsidR="001F141C" w:rsidRPr="009B552D" w:rsidRDefault="001F141C" w:rsidP="009F31CD">
            <w:pPr>
              <w:pStyle w:val="a8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μ-類鴉片作用劑 (如morphine, </w:t>
            </w:r>
            <w:proofErr w:type="spell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hydromorphone</w:t>
            </w:r>
            <w:proofErr w:type="spell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, fentanyl, methadone)，合併使用一至二種下列藥物：非類固醇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抗炎劑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、局部麻醉劑、α2-agonists、NMDA antagonists、抗痙攣劑</w:t>
            </w:r>
          </w:p>
          <w:p w:rsidR="001F141C" w:rsidRPr="009B552D" w:rsidRDefault="001F141C" w:rsidP="009F31CD">
            <w:pPr>
              <w:pStyle w:val="a8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進階治療方式：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硬膜外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止痛 (epidural analgesia)</w:t>
            </w:r>
          </w:p>
        </w:tc>
      </w:tr>
    </w:tbl>
    <w:p w:rsidR="00BF71C0" w:rsidRPr="009B552D" w:rsidRDefault="00BF71C0">
      <w:pPr>
        <w:rPr>
          <w:rFonts w:ascii="標楷體" w:eastAsia="標楷體" w:hAnsi="標楷體"/>
          <w:sz w:val="27"/>
          <w:szCs w:val="27"/>
        </w:rPr>
      </w:pPr>
    </w:p>
    <w:p w:rsidR="001F141C" w:rsidRPr="009B552D" w:rsidRDefault="001F141C">
      <w:pPr>
        <w:rPr>
          <w:rFonts w:ascii="標楷體" w:eastAsia="標楷體" w:hAnsi="標楷體"/>
          <w:sz w:val="27"/>
          <w:szCs w:val="27"/>
        </w:rPr>
      </w:pPr>
    </w:p>
    <w:p w:rsidR="001F141C" w:rsidRPr="009B552D" w:rsidRDefault="001F141C">
      <w:pPr>
        <w:rPr>
          <w:rFonts w:ascii="標楷體" w:eastAsia="標楷體" w:hAnsi="標楷體"/>
          <w:sz w:val="27"/>
          <w:szCs w:val="27"/>
        </w:rPr>
      </w:pPr>
    </w:p>
    <w:p w:rsidR="001F141C" w:rsidRPr="009B552D" w:rsidRDefault="001F141C">
      <w:pPr>
        <w:rPr>
          <w:rFonts w:ascii="標楷體" w:eastAsia="標楷體" w:hAnsi="標楷體"/>
          <w:sz w:val="27"/>
          <w:szCs w:val="27"/>
        </w:rPr>
      </w:pPr>
    </w:p>
    <w:p w:rsidR="001F141C" w:rsidRPr="009B552D" w:rsidRDefault="001F141C">
      <w:pPr>
        <w:rPr>
          <w:rFonts w:ascii="標楷體" w:eastAsia="標楷體" w:hAnsi="標楷體"/>
          <w:sz w:val="27"/>
          <w:szCs w:val="27"/>
        </w:rPr>
      </w:pPr>
    </w:p>
    <w:p w:rsidR="001F141C" w:rsidRPr="009B552D" w:rsidRDefault="001F141C">
      <w:pPr>
        <w:rPr>
          <w:rFonts w:ascii="標楷體" w:eastAsia="標楷體" w:hAnsi="標楷體"/>
          <w:sz w:val="27"/>
          <w:szCs w:val="27"/>
        </w:rPr>
      </w:pPr>
    </w:p>
    <w:p w:rsidR="001F141C" w:rsidRPr="009B552D" w:rsidRDefault="001F141C">
      <w:pPr>
        <w:rPr>
          <w:rFonts w:ascii="標楷體" w:eastAsia="標楷體" w:hAnsi="標楷體"/>
          <w:sz w:val="27"/>
          <w:szCs w:val="27"/>
        </w:rPr>
      </w:pPr>
    </w:p>
    <w:p w:rsidR="001F141C" w:rsidRPr="009B552D" w:rsidRDefault="001F141C">
      <w:pPr>
        <w:rPr>
          <w:rFonts w:ascii="標楷體" w:eastAsia="標楷體" w:hAnsi="標楷體"/>
          <w:sz w:val="27"/>
          <w:szCs w:val="27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1418"/>
        <w:gridCol w:w="6237"/>
      </w:tblGrid>
      <w:tr w:rsidR="001F141C" w:rsidRPr="009B552D" w:rsidTr="009D2F31">
        <w:trPr>
          <w:trHeight w:val="691"/>
        </w:trPr>
        <w:tc>
          <w:tcPr>
            <w:tcW w:w="1668" w:type="dxa"/>
            <w:vAlign w:val="center"/>
          </w:tcPr>
          <w:p w:rsidR="001F141C" w:rsidRPr="009B552D" w:rsidRDefault="001F141C" w:rsidP="00883F5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沙</w:t>
            </w:r>
            <w:r w:rsidRPr="009B552D">
              <w:rPr>
                <w:rFonts w:ascii="標楷體" w:eastAsia="標楷體" w:hAnsi="標楷體"/>
                <w:sz w:val="27"/>
                <w:szCs w:val="27"/>
              </w:rPr>
              <w:t>鼠</w:t>
            </w:r>
            <w:proofErr w:type="gramEnd"/>
          </w:p>
        </w:tc>
        <w:tc>
          <w:tcPr>
            <w:tcW w:w="2693" w:type="dxa"/>
            <w:vAlign w:val="center"/>
          </w:tcPr>
          <w:p w:rsidR="001F141C" w:rsidRPr="009B552D" w:rsidRDefault="001F141C" w:rsidP="009D2F3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sz w:val="27"/>
                <w:szCs w:val="27"/>
              </w:rPr>
              <w:t>止痛藥</w:t>
            </w:r>
          </w:p>
        </w:tc>
        <w:tc>
          <w:tcPr>
            <w:tcW w:w="2551" w:type="dxa"/>
            <w:vAlign w:val="center"/>
          </w:tcPr>
          <w:p w:rsidR="001F141C" w:rsidRPr="009B552D" w:rsidRDefault="001F141C" w:rsidP="009D2F3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sz w:val="27"/>
                <w:szCs w:val="27"/>
              </w:rPr>
              <w:t>劑量</w:t>
            </w:r>
          </w:p>
        </w:tc>
        <w:tc>
          <w:tcPr>
            <w:tcW w:w="1418" w:type="dxa"/>
            <w:vAlign w:val="center"/>
          </w:tcPr>
          <w:p w:rsidR="001F141C" w:rsidRPr="009B552D" w:rsidRDefault="001F141C" w:rsidP="009D2F3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sz w:val="27"/>
                <w:szCs w:val="27"/>
              </w:rPr>
              <w:t>給予方式</w:t>
            </w:r>
          </w:p>
        </w:tc>
        <w:tc>
          <w:tcPr>
            <w:tcW w:w="6237" w:type="dxa"/>
            <w:vAlign w:val="center"/>
          </w:tcPr>
          <w:p w:rsidR="001F141C" w:rsidRPr="009B552D" w:rsidRDefault="001F141C" w:rsidP="009D2F3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sz w:val="27"/>
                <w:szCs w:val="27"/>
              </w:rPr>
              <w:t>止痛方式</w:t>
            </w:r>
          </w:p>
        </w:tc>
      </w:tr>
      <w:tr w:rsidR="001F141C" w:rsidRPr="009B552D" w:rsidTr="001F141C">
        <w:trPr>
          <w:trHeight w:val="1694"/>
        </w:trPr>
        <w:tc>
          <w:tcPr>
            <w:tcW w:w="1668" w:type="dxa"/>
            <w:vAlign w:val="center"/>
          </w:tcPr>
          <w:p w:rsidR="001F141C" w:rsidRPr="009B552D" w:rsidRDefault="001F141C" w:rsidP="009D2F3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sz w:val="27"/>
                <w:szCs w:val="27"/>
              </w:rPr>
              <w:t>中疼痛強度</w:t>
            </w:r>
          </w:p>
        </w:tc>
        <w:tc>
          <w:tcPr>
            <w:tcW w:w="2693" w:type="dxa"/>
            <w:vAlign w:val="center"/>
          </w:tcPr>
          <w:p w:rsidR="001F141C" w:rsidRPr="009B552D" w:rsidRDefault="001F141C" w:rsidP="009D2F31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Buprenorphine</w:t>
            </w:r>
          </w:p>
          <w:p w:rsidR="001F141C" w:rsidRPr="009B552D" w:rsidRDefault="001F141C" w:rsidP="009D2F31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(</w:t>
            </w: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Buprenex</w:t>
            </w:r>
            <w:proofErr w:type="spellEnd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™)</w:t>
            </w:r>
          </w:p>
        </w:tc>
        <w:tc>
          <w:tcPr>
            <w:tcW w:w="2551" w:type="dxa"/>
            <w:vAlign w:val="center"/>
          </w:tcPr>
          <w:p w:rsidR="001F141C" w:rsidRPr="009B552D" w:rsidRDefault="001F141C" w:rsidP="009D2F31">
            <w:pPr>
              <w:jc w:val="center"/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  <w:t>0.05-5mg/kg, q2-4h</w:t>
            </w:r>
          </w:p>
        </w:tc>
        <w:tc>
          <w:tcPr>
            <w:tcW w:w="1418" w:type="dxa"/>
            <w:vAlign w:val="center"/>
          </w:tcPr>
          <w:p w:rsidR="001F141C" w:rsidRPr="009B552D" w:rsidRDefault="001F141C" w:rsidP="009D2F31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SC</w:t>
            </w:r>
          </w:p>
        </w:tc>
        <w:tc>
          <w:tcPr>
            <w:tcW w:w="6237" w:type="dxa"/>
            <w:vAlign w:val="center"/>
          </w:tcPr>
          <w:p w:rsidR="001F141C" w:rsidRPr="009B552D" w:rsidRDefault="001F141C" w:rsidP="001F141C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評估整合止痛 (</w:t>
            </w:r>
            <w:r w:rsidRPr="009B552D">
              <w:rPr>
                <w:rFonts w:ascii="標楷體" w:eastAsia="標楷體" w:hAnsi="標楷體"/>
                <w:sz w:val="27"/>
                <w:szCs w:val="27"/>
              </w:rPr>
              <w:t>multimodal</w:t>
            </w: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analgesia)</w:t>
            </w:r>
          </w:p>
          <w:p w:rsidR="001F141C" w:rsidRPr="009B552D" w:rsidRDefault="001F141C" w:rsidP="001F141C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非類固醇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抗炎劑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合併局部麻醉劑、類鴉片混合型作用劑-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拮抗劑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(如</w:t>
            </w: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Buprenorphine</w:t>
            </w: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)、Tramadol、α2-agonists、NMDA antagonists</w:t>
            </w:r>
          </w:p>
        </w:tc>
      </w:tr>
      <w:tr w:rsidR="001F141C" w:rsidRPr="009B552D" w:rsidTr="009D2F31">
        <w:trPr>
          <w:trHeight w:val="2400"/>
        </w:trPr>
        <w:tc>
          <w:tcPr>
            <w:tcW w:w="1668" w:type="dxa"/>
            <w:vAlign w:val="center"/>
          </w:tcPr>
          <w:p w:rsidR="001F141C" w:rsidRPr="009B552D" w:rsidRDefault="001F141C" w:rsidP="009D2F3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sz w:val="27"/>
                <w:szCs w:val="27"/>
              </w:rPr>
              <w:t>高疼痛強度</w:t>
            </w:r>
          </w:p>
        </w:tc>
        <w:tc>
          <w:tcPr>
            <w:tcW w:w="2693" w:type="dxa"/>
            <w:vAlign w:val="center"/>
          </w:tcPr>
          <w:p w:rsidR="001F141C" w:rsidRPr="009B552D" w:rsidRDefault="001F141C" w:rsidP="009D2F31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Butorphanol</w:t>
            </w:r>
            <w:proofErr w:type="spellEnd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 xml:space="preserve"> tartrate (</w:t>
            </w: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Torbugesic</w:t>
            </w:r>
            <w:proofErr w:type="spellEnd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™)</w:t>
            </w:r>
          </w:p>
        </w:tc>
        <w:tc>
          <w:tcPr>
            <w:tcW w:w="2551" w:type="dxa"/>
            <w:vAlign w:val="center"/>
          </w:tcPr>
          <w:p w:rsidR="001F141C" w:rsidRPr="009B552D" w:rsidRDefault="001F141C" w:rsidP="009D2F31">
            <w:pPr>
              <w:jc w:val="center"/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  <w:t>0.05-1mg/kg, q8-12h</w:t>
            </w:r>
          </w:p>
        </w:tc>
        <w:tc>
          <w:tcPr>
            <w:tcW w:w="1418" w:type="dxa"/>
            <w:vAlign w:val="center"/>
          </w:tcPr>
          <w:p w:rsidR="001F141C" w:rsidRPr="009B552D" w:rsidRDefault="001F141C" w:rsidP="009D2F31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SC,IM</w:t>
            </w:r>
          </w:p>
        </w:tc>
        <w:tc>
          <w:tcPr>
            <w:tcW w:w="6237" w:type="dxa"/>
            <w:vAlign w:val="center"/>
          </w:tcPr>
          <w:p w:rsidR="001F141C" w:rsidRPr="009B552D" w:rsidRDefault="001F141C" w:rsidP="001F141C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建議整合止痛模式</w:t>
            </w:r>
          </w:p>
          <w:p w:rsidR="001F141C" w:rsidRPr="009B552D" w:rsidRDefault="001F141C" w:rsidP="001F141C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μ-類鴉片作用劑 (如morphine, </w:t>
            </w:r>
            <w:proofErr w:type="spell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hydromorphone</w:t>
            </w:r>
            <w:proofErr w:type="spell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, fentanyl, methadone)，合併使用一至二種下列藥物：非類固醇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抗炎劑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、局部麻醉劑、α2-agonists、NMDA antagonists、抗痙攣劑</w:t>
            </w:r>
          </w:p>
          <w:p w:rsidR="001F141C" w:rsidRPr="009B552D" w:rsidRDefault="001F141C" w:rsidP="001F141C">
            <w:pPr>
              <w:pStyle w:val="a8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進階治療方式：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硬膜外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止痛 (epidural analgesia)</w:t>
            </w:r>
          </w:p>
        </w:tc>
      </w:tr>
    </w:tbl>
    <w:p w:rsidR="00BF71C0" w:rsidRPr="009B552D" w:rsidRDefault="00BF71C0" w:rsidP="00BF71C0">
      <w:pPr>
        <w:rPr>
          <w:rFonts w:ascii="標楷體" w:eastAsia="標楷體" w:hAnsi="標楷體"/>
          <w:sz w:val="27"/>
          <w:szCs w:val="27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1418"/>
        <w:gridCol w:w="6237"/>
      </w:tblGrid>
      <w:tr w:rsidR="00B71C1B" w:rsidRPr="009B552D" w:rsidTr="001F141C">
        <w:trPr>
          <w:trHeight w:val="622"/>
        </w:trPr>
        <w:tc>
          <w:tcPr>
            <w:tcW w:w="1668" w:type="dxa"/>
            <w:vAlign w:val="center"/>
          </w:tcPr>
          <w:p w:rsidR="00B71C1B" w:rsidRPr="009B552D" w:rsidRDefault="00B71C1B" w:rsidP="00883F5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貂</w:t>
            </w:r>
          </w:p>
        </w:tc>
        <w:tc>
          <w:tcPr>
            <w:tcW w:w="2693" w:type="dxa"/>
            <w:vAlign w:val="center"/>
          </w:tcPr>
          <w:p w:rsidR="00B71C1B" w:rsidRPr="009B552D" w:rsidRDefault="00B71C1B" w:rsidP="001D347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止痛藥</w:t>
            </w:r>
          </w:p>
        </w:tc>
        <w:tc>
          <w:tcPr>
            <w:tcW w:w="2551" w:type="dxa"/>
            <w:vAlign w:val="center"/>
          </w:tcPr>
          <w:p w:rsidR="00B71C1B" w:rsidRPr="009B552D" w:rsidRDefault="00B71C1B" w:rsidP="001D347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劑量</w:t>
            </w:r>
          </w:p>
        </w:tc>
        <w:tc>
          <w:tcPr>
            <w:tcW w:w="1418" w:type="dxa"/>
            <w:vAlign w:val="center"/>
          </w:tcPr>
          <w:p w:rsidR="00B71C1B" w:rsidRPr="009B552D" w:rsidRDefault="00B71C1B" w:rsidP="001D347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給予方式</w:t>
            </w:r>
          </w:p>
        </w:tc>
        <w:tc>
          <w:tcPr>
            <w:tcW w:w="6237" w:type="dxa"/>
            <w:vAlign w:val="center"/>
          </w:tcPr>
          <w:p w:rsidR="00B71C1B" w:rsidRPr="009B552D" w:rsidRDefault="00B71C1B" w:rsidP="001D347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止痛方式</w:t>
            </w:r>
          </w:p>
        </w:tc>
      </w:tr>
      <w:tr w:rsidR="00B71C1B" w:rsidRPr="009B552D" w:rsidTr="001F141C">
        <w:trPr>
          <w:trHeight w:val="2390"/>
        </w:trPr>
        <w:tc>
          <w:tcPr>
            <w:tcW w:w="1668" w:type="dxa"/>
            <w:vAlign w:val="center"/>
          </w:tcPr>
          <w:p w:rsidR="00B71C1B" w:rsidRPr="009B552D" w:rsidRDefault="00B71C1B" w:rsidP="001D347B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高疼痛強度</w:t>
            </w:r>
          </w:p>
        </w:tc>
        <w:tc>
          <w:tcPr>
            <w:tcW w:w="2693" w:type="dxa"/>
            <w:vAlign w:val="center"/>
          </w:tcPr>
          <w:p w:rsidR="00B71C1B" w:rsidRPr="009B552D" w:rsidRDefault="00B71C1B" w:rsidP="001D347B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Oxymorphine</w:t>
            </w:r>
            <w:proofErr w:type="spellEnd"/>
          </w:p>
        </w:tc>
        <w:tc>
          <w:tcPr>
            <w:tcW w:w="2551" w:type="dxa"/>
            <w:vAlign w:val="center"/>
          </w:tcPr>
          <w:p w:rsidR="00B71C1B" w:rsidRPr="009B552D" w:rsidRDefault="00B71C1B" w:rsidP="00B71C1B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0.4-1.5mg/kg, q6h</w:t>
            </w:r>
          </w:p>
        </w:tc>
        <w:tc>
          <w:tcPr>
            <w:tcW w:w="1418" w:type="dxa"/>
            <w:vAlign w:val="center"/>
          </w:tcPr>
          <w:p w:rsidR="00B71C1B" w:rsidRPr="009B552D" w:rsidRDefault="00B71C1B" w:rsidP="001D347B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 w:hint="eastAsia"/>
                <w:color w:val="000000"/>
                <w:kern w:val="0"/>
                <w:sz w:val="27"/>
                <w:szCs w:val="27"/>
              </w:rPr>
              <w:t>SC,</w:t>
            </w: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IM</w:t>
            </w:r>
            <w:r w:rsidRPr="009B552D">
              <w:rPr>
                <w:rFonts w:ascii="標楷體" w:eastAsia="標楷體" w:hAnsi="標楷體" w:cstheme="minorHAnsi" w:hint="eastAsia"/>
                <w:color w:val="000000"/>
                <w:kern w:val="0"/>
                <w:sz w:val="27"/>
                <w:szCs w:val="27"/>
              </w:rPr>
              <w:t>,IV</w:t>
            </w:r>
          </w:p>
        </w:tc>
        <w:tc>
          <w:tcPr>
            <w:tcW w:w="6237" w:type="dxa"/>
            <w:vAlign w:val="center"/>
          </w:tcPr>
          <w:p w:rsidR="001F141C" w:rsidRPr="009B552D" w:rsidRDefault="001F141C" w:rsidP="001F141C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建議整合止痛模式</w:t>
            </w:r>
          </w:p>
          <w:p w:rsidR="001F141C" w:rsidRPr="009B552D" w:rsidRDefault="001F141C" w:rsidP="001F141C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μ-類鴉片作用劑 (如morphine, </w:t>
            </w:r>
            <w:proofErr w:type="spell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hydromorphone</w:t>
            </w:r>
            <w:proofErr w:type="spell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, fentanyl, methadone)，合併使用一至二種下列藥物：非類固醇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抗炎劑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、局部麻醉劑、α2-agonists、NMDA antagonists、抗痙攣劑</w:t>
            </w:r>
          </w:p>
          <w:p w:rsidR="00B71C1B" w:rsidRPr="009B552D" w:rsidRDefault="001F141C" w:rsidP="001F141C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進階治療方式：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硬膜外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止痛 (epidural analgesia)</w:t>
            </w:r>
          </w:p>
        </w:tc>
      </w:tr>
    </w:tbl>
    <w:p w:rsidR="001F141C" w:rsidRPr="009B552D" w:rsidRDefault="001F141C">
      <w:pPr>
        <w:rPr>
          <w:rFonts w:ascii="標楷體" w:eastAsia="標楷體" w:hAnsi="標楷體"/>
          <w:sz w:val="27"/>
          <w:szCs w:val="27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1418"/>
        <w:gridCol w:w="6237"/>
      </w:tblGrid>
      <w:tr w:rsidR="000350CA" w:rsidRPr="009B552D" w:rsidTr="001F141C">
        <w:trPr>
          <w:trHeight w:val="626"/>
        </w:trPr>
        <w:tc>
          <w:tcPr>
            <w:tcW w:w="1668" w:type="dxa"/>
            <w:vAlign w:val="center"/>
          </w:tcPr>
          <w:p w:rsidR="000350CA" w:rsidRPr="009B552D" w:rsidRDefault="00353C34" w:rsidP="00883F5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天竺</w:t>
            </w:r>
            <w:r w:rsidR="000350CA" w:rsidRPr="009B552D">
              <w:rPr>
                <w:rFonts w:ascii="標楷體" w:eastAsia="標楷體" w:hAnsi="標楷體" w:hint="eastAsia"/>
                <w:sz w:val="27"/>
                <w:szCs w:val="27"/>
              </w:rPr>
              <w:t>鼠</w:t>
            </w:r>
          </w:p>
        </w:tc>
        <w:tc>
          <w:tcPr>
            <w:tcW w:w="2693" w:type="dxa"/>
            <w:vAlign w:val="center"/>
          </w:tcPr>
          <w:p w:rsidR="000350CA" w:rsidRPr="009B552D" w:rsidRDefault="000350CA" w:rsidP="00BF71C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止痛藥</w:t>
            </w:r>
          </w:p>
        </w:tc>
        <w:tc>
          <w:tcPr>
            <w:tcW w:w="2551" w:type="dxa"/>
            <w:vAlign w:val="center"/>
          </w:tcPr>
          <w:p w:rsidR="000350CA" w:rsidRPr="009B552D" w:rsidRDefault="000350CA" w:rsidP="00BF71C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劑量</w:t>
            </w:r>
          </w:p>
        </w:tc>
        <w:tc>
          <w:tcPr>
            <w:tcW w:w="1418" w:type="dxa"/>
            <w:vAlign w:val="center"/>
          </w:tcPr>
          <w:p w:rsidR="000350CA" w:rsidRPr="009B552D" w:rsidRDefault="000350CA" w:rsidP="00BF71C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給予方式</w:t>
            </w:r>
          </w:p>
        </w:tc>
        <w:tc>
          <w:tcPr>
            <w:tcW w:w="6237" w:type="dxa"/>
            <w:vAlign w:val="center"/>
          </w:tcPr>
          <w:p w:rsidR="000350CA" w:rsidRPr="009B552D" w:rsidRDefault="000350CA" w:rsidP="00BF71C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止痛方式</w:t>
            </w:r>
          </w:p>
        </w:tc>
      </w:tr>
      <w:tr w:rsidR="000350CA" w:rsidRPr="009B552D" w:rsidTr="001F141C">
        <w:trPr>
          <w:trHeight w:val="1698"/>
        </w:trPr>
        <w:tc>
          <w:tcPr>
            <w:tcW w:w="1668" w:type="dxa"/>
            <w:vAlign w:val="center"/>
          </w:tcPr>
          <w:p w:rsidR="000350CA" w:rsidRPr="009B552D" w:rsidRDefault="000350CA" w:rsidP="00BF71C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低疼痛強度</w:t>
            </w:r>
          </w:p>
        </w:tc>
        <w:tc>
          <w:tcPr>
            <w:tcW w:w="2693" w:type="dxa"/>
            <w:vAlign w:val="center"/>
          </w:tcPr>
          <w:p w:rsidR="000350CA" w:rsidRPr="009B552D" w:rsidRDefault="00353C34" w:rsidP="00BF71C0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Aspirin</w:t>
            </w:r>
          </w:p>
        </w:tc>
        <w:tc>
          <w:tcPr>
            <w:tcW w:w="2551" w:type="dxa"/>
            <w:vAlign w:val="center"/>
          </w:tcPr>
          <w:p w:rsidR="000350CA" w:rsidRPr="009B552D" w:rsidRDefault="00353C34" w:rsidP="00BF71C0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  <w:t>86mg/kg</w:t>
            </w:r>
          </w:p>
        </w:tc>
        <w:tc>
          <w:tcPr>
            <w:tcW w:w="1418" w:type="dxa"/>
            <w:vAlign w:val="center"/>
          </w:tcPr>
          <w:p w:rsidR="000350CA" w:rsidRPr="009B552D" w:rsidRDefault="00353C34" w:rsidP="00BF71C0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color w:val="000000"/>
                <w:kern w:val="0"/>
                <w:sz w:val="27"/>
                <w:szCs w:val="27"/>
              </w:rPr>
              <w:t>PO</w:t>
            </w:r>
          </w:p>
        </w:tc>
        <w:tc>
          <w:tcPr>
            <w:tcW w:w="6237" w:type="dxa"/>
            <w:vAlign w:val="center"/>
          </w:tcPr>
          <w:p w:rsidR="001F141C" w:rsidRPr="009B552D" w:rsidRDefault="001F141C" w:rsidP="001F141C">
            <w:pPr>
              <w:pStyle w:val="a8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單一止痛劑的治療</w:t>
            </w:r>
          </w:p>
          <w:p w:rsidR="001F141C" w:rsidRPr="009B552D" w:rsidRDefault="001F141C" w:rsidP="001F141C">
            <w:pPr>
              <w:pStyle w:val="a8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非類固醇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抗炎劑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(NSAIDs)、局部麻醉劑浸潤、</w:t>
            </w:r>
          </w:p>
          <w:p w:rsidR="000350CA" w:rsidRPr="009B552D" w:rsidRDefault="001F141C" w:rsidP="001F141C">
            <w:pPr>
              <w:pStyle w:val="a8"/>
              <w:ind w:leftChars="0" w:left="36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類鴉片混合型作用劑-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拮抗劑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(如</w:t>
            </w:r>
            <w:proofErr w:type="spell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butorphanol</w:t>
            </w:r>
            <w:proofErr w:type="spell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, buprenorphine)</w:t>
            </w:r>
          </w:p>
        </w:tc>
      </w:tr>
      <w:tr w:rsidR="000350CA" w:rsidRPr="009B552D" w:rsidTr="001F141C">
        <w:trPr>
          <w:trHeight w:val="1679"/>
        </w:trPr>
        <w:tc>
          <w:tcPr>
            <w:tcW w:w="1668" w:type="dxa"/>
            <w:vAlign w:val="center"/>
          </w:tcPr>
          <w:p w:rsidR="000350CA" w:rsidRPr="009B552D" w:rsidRDefault="000350CA" w:rsidP="00BF71C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中疼痛強度</w:t>
            </w:r>
          </w:p>
        </w:tc>
        <w:tc>
          <w:tcPr>
            <w:tcW w:w="2693" w:type="dxa"/>
            <w:vAlign w:val="center"/>
          </w:tcPr>
          <w:p w:rsidR="000350CA" w:rsidRPr="009B552D" w:rsidRDefault="000350CA" w:rsidP="00BF71C0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  <w:t>Buprenorphine</w:t>
            </w:r>
          </w:p>
          <w:p w:rsidR="000350CA" w:rsidRPr="009B552D" w:rsidRDefault="000350CA" w:rsidP="00BF71C0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  <w:t>(</w:t>
            </w:r>
            <w:proofErr w:type="spellStart"/>
            <w:r w:rsidRPr="009B552D"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  <w:t>Buprenex</w:t>
            </w:r>
            <w:proofErr w:type="spellEnd"/>
            <w:r w:rsidRPr="009B552D">
              <w:rPr>
                <w:rFonts w:ascii="標楷體" w:eastAsia="標楷體" w:hAnsi="標楷體" w:hint="eastAsia"/>
                <w:color w:val="000000"/>
                <w:kern w:val="0"/>
                <w:sz w:val="27"/>
                <w:szCs w:val="27"/>
              </w:rPr>
              <w:t>™</w:t>
            </w:r>
            <w:r w:rsidRPr="009B552D"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  <w:t>)</w:t>
            </w:r>
          </w:p>
        </w:tc>
        <w:tc>
          <w:tcPr>
            <w:tcW w:w="2551" w:type="dxa"/>
            <w:vAlign w:val="center"/>
          </w:tcPr>
          <w:p w:rsidR="000350CA" w:rsidRPr="009B552D" w:rsidRDefault="00353C34" w:rsidP="00BF71C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  <w:t>0.05mg/kg, q8-12h</w:t>
            </w:r>
          </w:p>
        </w:tc>
        <w:tc>
          <w:tcPr>
            <w:tcW w:w="1418" w:type="dxa"/>
            <w:vAlign w:val="center"/>
          </w:tcPr>
          <w:p w:rsidR="000350CA" w:rsidRPr="009B552D" w:rsidRDefault="000350CA" w:rsidP="00BF71C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  <w:t>SC</w:t>
            </w:r>
          </w:p>
        </w:tc>
        <w:tc>
          <w:tcPr>
            <w:tcW w:w="6237" w:type="dxa"/>
            <w:vAlign w:val="center"/>
          </w:tcPr>
          <w:p w:rsidR="001F141C" w:rsidRPr="009B552D" w:rsidRDefault="001F141C" w:rsidP="001F141C">
            <w:pPr>
              <w:pStyle w:val="a8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評估整合止痛 (</w:t>
            </w:r>
            <w:r w:rsidRPr="009B552D">
              <w:rPr>
                <w:rFonts w:ascii="標楷體" w:eastAsia="標楷體" w:hAnsi="標楷體"/>
                <w:sz w:val="27"/>
                <w:szCs w:val="27"/>
              </w:rPr>
              <w:t>multimodal</w:t>
            </w: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analgesia)</w:t>
            </w:r>
          </w:p>
          <w:p w:rsidR="000350CA" w:rsidRPr="009B552D" w:rsidRDefault="001F141C" w:rsidP="001F141C">
            <w:pPr>
              <w:pStyle w:val="a8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非類固醇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抗炎劑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合併局部麻醉劑、類鴉片混合型作用劑-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拮抗劑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(如</w:t>
            </w: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Buprenorphine</w:t>
            </w: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)、Tramadol、α2-agonists、NMDA antagonists</w:t>
            </w:r>
          </w:p>
        </w:tc>
      </w:tr>
      <w:tr w:rsidR="001F141C" w:rsidRPr="009B552D" w:rsidTr="001F141C">
        <w:trPr>
          <w:trHeight w:val="1122"/>
        </w:trPr>
        <w:tc>
          <w:tcPr>
            <w:tcW w:w="1668" w:type="dxa"/>
            <w:vMerge w:val="restart"/>
            <w:vAlign w:val="center"/>
          </w:tcPr>
          <w:p w:rsidR="001F141C" w:rsidRPr="009B552D" w:rsidRDefault="001F141C" w:rsidP="00BF71C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高疼痛強度</w:t>
            </w:r>
          </w:p>
        </w:tc>
        <w:tc>
          <w:tcPr>
            <w:tcW w:w="2693" w:type="dxa"/>
            <w:vAlign w:val="center"/>
          </w:tcPr>
          <w:p w:rsidR="001F141C" w:rsidRPr="009B552D" w:rsidRDefault="001F141C" w:rsidP="00BF71C0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  <w:t>Morphine</w:t>
            </w:r>
          </w:p>
        </w:tc>
        <w:tc>
          <w:tcPr>
            <w:tcW w:w="2551" w:type="dxa"/>
            <w:vAlign w:val="center"/>
          </w:tcPr>
          <w:p w:rsidR="001F141C" w:rsidRPr="009B552D" w:rsidRDefault="001F141C" w:rsidP="00BF71C0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  <w:t>10mg/kg, q2-4h</w:t>
            </w:r>
          </w:p>
        </w:tc>
        <w:tc>
          <w:tcPr>
            <w:tcW w:w="1418" w:type="dxa"/>
            <w:vAlign w:val="center"/>
          </w:tcPr>
          <w:p w:rsidR="001F141C" w:rsidRPr="009B552D" w:rsidRDefault="001F141C" w:rsidP="00BF71C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color w:val="000000"/>
                <w:kern w:val="0"/>
                <w:sz w:val="27"/>
                <w:szCs w:val="27"/>
              </w:rPr>
              <w:t>SC,IM</w:t>
            </w:r>
          </w:p>
        </w:tc>
        <w:tc>
          <w:tcPr>
            <w:tcW w:w="6237" w:type="dxa"/>
            <w:vMerge w:val="restart"/>
            <w:vAlign w:val="center"/>
          </w:tcPr>
          <w:p w:rsidR="001F141C" w:rsidRPr="009B552D" w:rsidRDefault="001F141C" w:rsidP="001F141C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建議整合止痛模式</w:t>
            </w:r>
          </w:p>
          <w:p w:rsidR="001F141C" w:rsidRPr="009B552D" w:rsidRDefault="001F141C" w:rsidP="001F141C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μ-類鴉片作用劑 (如morphine, </w:t>
            </w:r>
            <w:proofErr w:type="spell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hydromorphone</w:t>
            </w:r>
            <w:proofErr w:type="spell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, fentanyl, methadone)，合併使用一至二種下列藥物：非類固醇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抗炎劑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、局部麻醉劑、α2-agonists、NMDA antagonists、抗痙攣劑</w:t>
            </w:r>
          </w:p>
          <w:p w:rsidR="001F141C" w:rsidRPr="009B552D" w:rsidRDefault="001F141C" w:rsidP="001F141C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進階治療方式：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硬膜外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止痛 (epidural analgesia)</w:t>
            </w:r>
          </w:p>
        </w:tc>
      </w:tr>
      <w:tr w:rsidR="001F141C" w:rsidRPr="009B552D" w:rsidTr="001F141C">
        <w:trPr>
          <w:trHeight w:val="1266"/>
        </w:trPr>
        <w:tc>
          <w:tcPr>
            <w:tcW w:w="1668" w:type="dxa"/>
            <w:vMerge/>
            <w:vAlign w:val="center"/>
          </w:tcPr>
          <w:p w:rsidR="001F141C" w:rsidRPr="009B552D" w:rsidRDefault="001F141C" w:rsidP="00BF71C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93" w:type="dxa"/>
            <w:vAlign w:val="center"/>
          </w:tcPr>
          <w:p w:rsidR="001F141C" w:rsidRPr="009B552D" w:rsidRDefault="001F141C" w:rsidP="00BF71C0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</w:pPr>
            <w:proofErr w:type="spellStart"/>
            <w:r w:rsidRPr="009B552D"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  <w:t>Butorphanol</w:t>
            </w:r>
            <w:proofErr w:type="spellEnd"/>
            <w:r w:rsidRPr="009B552D"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  <w:t xml:space="preserve"> tartrate</w:t>
            </w:r>
            <w:r w:rsidRPr="009B552D">
              <w:rPr>
                <w:rFonts w:ascii="標楷體" w:eastAsia="標楷體" w:hAnsi="標楷體" w:hint="eastAsia"/>
                <w:color w:val="000000"/>
                <w:kern w:val="0"/>
                <w:sz w:val="27"/>
                <w:szCs w:val="27"/>
              </w:rPr>
              <w:t xml:space="preserve"> </w:t>
            </w:r>
            <w:r w:rsidRPr="009B552D"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  <w:t>(</w:t>
            </w:r>
            <w:proofErr w:type="spellStart"/>
            <w:r w:rsidRPr="009B552D"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  <w:t>Torbugesic</w:t>
            </w:r>
            <w:proofErr w:type="spellEnd"/>
            <w:r w:rsidRPr="009B552D">
              <w:rPr>
                <w:rFonts w:ascii="標楷體" w:eastAsia="標楷體" w:hAnsi="標楷體" w:hint="eastAsia"/>
                <w:color w:val="000000"/>
                <w:kern w:val="0"/>
                <w:sz w:val="27"/>
                <w:szCs w:val="27"/>
              </w:rPr>
              <w:t>™</w:t>
            </w:r>
            <w:r w:rsidRPr="009B552D"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  <w:t>)</w:t>
            </w:r>
          </w:p>
        </w:tc>
        <w:tc>
          <w:tcPr>
            <w:tcW w:w="2551" w:type="dxa"/>
            <w:vAlign w:val="center"/>
          </w:tcPr>
          <w:p w:rsidR="001F141C" w:rsidRPr="009B552D" w:rsidRDefault="001F141C" w:rsidP="00BF71C0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  <w:t>0.25-0.4mg/kg</w:t>
            </w:r>
          </w:p>
        </w:tc>
        <w:tc>
          <w:tcPr>
            <w:tcW w:w="1418" w:type="dxa"/>
            <w:vAlign w:val="center"/>
          </w:tcPr>
          <w:p w:rsidR="001F141C" w:rsidRPr="009B552D" w:rsidRDefault="001F141C" w:rsidP="00BF71C0">
            <w:pPr>
              <w:jc w:val="center"/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color w:val="000000"/>
                <w:kern w:val="0"/>
                <w:sz w:val="27"/>
                <w:szCs w:val="27"/>
              </w:rPr>
              <w:t>SC,IV</w:t>
            </w:r>
          </w:p>
        </w:tc>
        <w:tc>
          <w:tcPr>
            <w:tcW w:w="6237" w:type="dxa"/>
            <w:vMerge/>
            <w:vAlign w:val="center"/>
          </w:tcPr>
          <w:p w:rsidR="001F141C" w:rsidRPr="009B552D" w:rsidRDefault="001F141C" w:rsidP="00BF71C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0350CA" w:rsidRPr="009B552D" w:rsidRDefault="000350CA">
      <w:pPr>
        <w:rPr>
          <w:rFonts w:ascii="標楷體" w:eastAsia="標楷體" w:hAnsi="標楷體"/>
          <w:sz w:val="27"/>
          <w:szCs w:val="27"/>
        </w:rPr>
      </w:pPr>
    </w:p>
    <w:p w:rsidR="000350CA" w:rsidRPr="009B552D" w:rsidRDefault="000350CA">
      <w:pPr>
        <w:rPr>
          <w:rFonts w:ascii="標楷體" w:eastAsia="標楷體" w:hAnsi="標楷體"/>
          <w:sz w:val="27"/>
          <w:szCs w:val="27"/>
        </w:rPr>
      </w:pPr>
    </w:p>
    <w:p w:rsidR="00353C34" w:rsidRPr="009B552D" w:rsidRDefault="00353C34">
      <w:pPr>
        <w:rPr>
          <w:rFonts w:ascii="標楷體" w:eastAsia="標楷體" w:hAnsi="標楷體"/>
          <w:sz w:val="27"/>
          <w:szCs w:val="27"/>
        </w:rPr>
      </w:pPr>
    </w:p>
    <w:p w:rsidR="001F141C" w:rsidRPr="009B552D" w:rsidRDefault="001F141C">
      <w:pPr>
        <w:rPr>
          <w:rFonts w:ascii="標楷體" w:eastAsia="標楷體" w:hAnsi="標楷體"/>
          <w:sz w:val="27"/>
          <w:szCs w:val="27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1418"/>
        <w:gridCol w:w="6237"/>
      </w:tblGrid>
      <w:tr w:rsidR="00353C34" w:rsidRPr="009B552D" w:rsidTr="009F31CD">
        <w:trPr>
          <w:trHeight w:val="691"/>
        </w:trPr>
        <w:tc>
          <w:tcPr>
            <w:tcW w:w="1668" w:type="dxa"/>
            <w:vAlign w:val="center"/>
          </w:tcPr>
          <w:p w:rsidR="00353C34" w:rsidRPr="009B552D" w:rsidRDefault="00353C34" w:rsidP="00883F53">
            <w:pPr>
              <w:jc w:val="center"/>
              <w:rPr>
                <w:rFonts w:ascii="標楷體" w:eastAsia="標楷體" w:hAnsi="標楷體" w:cs="Arial Unicode MS"/>
                <w:sz w:val="27"/>
                <w:szCs w:val="27"/>
              </w:rPr>
            </w:pPr>
            <w:r w:rsidRPr="009B552D">
              <w:rPr>
                <w:rFonts w:ascii="標楷體" w:eastAsia="標楷體" w:hAnsi="標楷體" w:cs="Arial Unicode MS" w:hint="eastAsia"/>
                <w:sz w:val="27"/>
                <w:szCs w:val="27"/>
              </w:rPr>
              <w:t>兔子</w:t>
            </w:r>
          </w:p>
        </w:tc>
        <w:tc>
          <w:tcPr>
            <w:tcW w:w="2693" w:type="dxa"/>
            <w:vAlign w:val="center"/>
          </w:tcPr>
          <w:p w:rsidR="00353C34" w:rsidRPr="009B552D" w:rsidRDefault="00353C34" w:rsidP="00C4260F">
            <w:pPr>
              <w:jc w:val="center"/>
              <w:rPr>
                <w:rFonts w:ascii="標楷體" w:eastAsia="標楷體" w:hAnsi="標楷體" w:cs="Arial Unicode MS"/>
                <w:sz w:val="27"/>
                <w:szCs w:val="27"/>
              </w:rPr>
            </w:pPr>
            <w:r w:rsidRPr="009B552D">
              <w:rPr>
                <w:rFonts w:ascii="標楷體" w:eastAsia="標楷體" w:hAnsi="標楷體" w:cs="Arial Unicode MS" w:hint="eastAsia"/>
                <w:sz w:val="27"/>
                <w:szCs w:val="27"/>
              </w:rPr>
              <w:t>止痛藥</w:t>
            </w:r>
          </w:p>
        </w:tc>
        <w:tc>
          <w:tcPr>
            <w:tcW w:w="2551" w:type="dxa"/>
            <w:vAlign w:val="center"/>
          </w:tcPr>
          <w:p w:rsidR="00353C34" w:rsidRPr="009B552D" w:rsidRDefault="00353C34" w:rsidP="00C4260F">
            <w:pPr>
              <w:jc w:val="center"/>
              <w:rPr>
                <w:rFonts w:ascii="標楷體" w:eastAsia="標楷體" w:hAnsi="標楷體" w:cs="Arial Unicode MS"/>
                <w:sz w:val="27"/>
                <w:szCs w:val="27"/>
              </w:rPr>
            </w:pPr>
            <w:r w:rsidRPr="009B552D">
              <w:rPr>
                <w:rFonts w:ascii="標楷體" w:eastAsia="標楷體" w:hAnsi="標楷體" w:cs="Arial Unicode MS" w:hint="eastAsia"/>
                <w:sz w:val="27"/>
                <w:szCs w:val="27"/>
              </w:rPr>
              <w:t>劑量</w:t>
            </w:r>
          </w:p>
        </w:tc>
        <w:tc>
          <w:tcPr>
            <w:tcW w:w="1418" w:type="dxa"/>
            <w:vAlign w:val="center"/>
          </w:tcPr>
          <w:p w:rsidR="00353C34" w:rsidRPr="009B552D" w:rsidRDefault="00353C34" w:rsidP="00C4260F">
            <w:pPr>
              <w:jc w:val="center"/>
              <w:rPr>
                <w:rFonts w:ascii="標楷體" w:eastAsia="標楷體" w:hAnsi="標楷體" w:cs="Arial Unicode MS"/>
                <w:sz w:val="27"/>
                <w:szCs w:val="27"/>
              </w:rPr>
            </w:pPr>
            <w:r w:rsidRPr="009B552D">
              <w:rPr>
                <w:rFonts w:ascii="標楷體" w:eastAsia="標楷體" w:hAnsi="標楷體" w:cs="Arial Unicode MS" w:hint="eastAsia"/>
                <w:sz w:val="27"/>
                <w:szCs w:val="27"/>
              </w:rPr>
              <w:t>給予方式</w:t>
            </w:r>
          </w:p>
        </w:tc>
        <w:tc>
          <w:tcPr>
            <w:tcW w:w="6237" w:type="dxa"/>
            <w:vAlign w:val="center"/>
          </w:tcPr>
          <w:p w:rsidR="00353C34" w:rsidRPr="009B552D" w:rsidRDefault="00353C34" w:rsidP="00C4260F">
            <w:pPr>
              <w:jc w:val="center"/>
              <w:rPr>
                <w:rFonts w:ascii="標楷體" w:eastAsia="標楷體" w:hAnsi="標楷體" w:cs="Arial Unicode MS"/>
                <w:sz w:val="27"/>
                <w:szCs w:val="27"/>
              </w:rPr>
            </w:pPr>
            <w:r w:rsidRPr="009B552D">
              <w:rPr>
                <w:rFonts w:ascii="標楷體" w:eastAsia="標楷體" w:hAnsi="標楷體" w:cs="Arial Unicode MS" w:hint="eastAsia"/>
                <w:sz w:val="27"/>
                <w:szCs w:val="27"/>
              </w:rPr>
              <w:t>止痛方式</w:t>
            </w:r>
          </w:p>
        </w:tc>
      </w:tr>
      <w:tr w:rsidR="009F31CD" w:rsidRPr="009B552D" w:rsidTr="009F31CD">
        <w:trPr>
          <w:trHeight w:val="688"/>
        </w:trPr>
        <w:tc>
          <w:tcPr>
            <w:tcW w:w="1668" w:type="dxa"/>
            <w:vMerge w:val="restart"/>
            <w:vAlign w:val="center"/>
          </w:tcPr>
          <w:p w:rsidR="009F31CD" w:rsidRPr="009B552D" w:rsidRDefault="009F31CD" w:rsidP="00C4260F">
            <w:pPr>
              <w:jc w:val="center"/>
              <w:rPr>
                <w:rFonts w:ascii="標楷體" w:eastAsia="標楷體" w:hAnsi="標楷體" w:cs="Arial Unicode MS"/>
                <w:sz w:val="27"/>
                <w:szCs w:val="27"/>
              </w:rPr>
            </w:pPr>
            <w:r w:rsidRPr="009B552D">
              <w:rPr>
                <w:rFonts w:ascii="標楷體" w:eastAsia="標楷體" w:hAnsi="標楷體" w:cs="Arial Unicode MS" w:hint="eastAsia"/>
                <w:sz w:val="27"/>
                <w:szCs w:val="27"/>
              </w:rPr>
              <w:t>低疼痛強度</w:t>
            </w:r>
          </w:p>
        </w:tc>
        <w:tc>
          <w:tcPr>
            <w:tcW w:w="2693" w:type="dxa"/>
            <w:vAlign w:val="center"/>
          </w:tcPr>
          <w:p w:rsidR="009F31CD" w:rsidRPr="009B552D" w:rsidRDefault="009F31CD" w:rsidP="00C4260F">
            <w:pPr>
              <w:spacing w:after="120"/>
              <w:jc w:val="center"/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  <w:t>Aspirin</w:t>
            </w:r>
          </w:p>
        </w:tc>
        <w:tc>
          <w:tcPr>
            <w:tcW w:w="2551" w:type="dxa"/>
            <w:vAlign w:val="center"/>
          </w:tcPr>
          <w:p w:rsidR="009F31CD" w:rsidRPr="009B552D" w:rsidRDefault="009F31CD" w:rsidP="00C4260F">
            <w:pPr>
              <w:spacing w:after="120"/>
              <w:jc w:val="center"/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500mg/kg</w:t>
            </w:r>
          </w:p>
        </w:tc>
        <w:tc>
          <w:tcPr>
            <w:tcW w:w="1418" w:type="dxa"/>
            <w:vAlign w:val="center"/>
          </w:tcPr>
          <w:p w:rsidR="009F31CD" w:rsidRPr="009B552D" w:rsidRDefault="009F31CD" w:rsidP="00C4260F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PO</w:t>
            </w:r>
          </w:p>
        </w:tc>
        <w:tc>
          <w:tcPr>
            <w:tcW w:w="6237" w:type="dxa"/>
            <w:vMerge w:val="restart"/>
            <w:vAlign w:val="center"/>
          </w:tcPr>
          <w:p w:rsidR="009F31CD" w:rsidRPr="009B552D" w:rsidRDefault="009F31CD" w:rsidP="009F31CD">
            <w:pPr>
              <w:pStyle w:val="a8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單一止痛劑的治療</w:t>
            </w:r>
          </w:p>
          <w:p w:rsidR="0000039C" w:rsidRPr="009B552D" w:rsidRDefault="0000039C" w:rsidP="0000039C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9F31CD" w:rsidRPr="009B552D" w:rsidRDefault="009F31CD" w:rsidP="009F31CD">
            <w:pPr>
              <w:pStyle w:val="a8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非類固醇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抗炎劑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(NSAIDs)、局部麻醉劑浸潤、</w:t>
            </w:r>
          </w:p>
          <w:p w:rsidR="009F31CD" w:rsidRPr="009B552D" w:rsidRDefault="009F31CD" w:rsidP="009F31CD">
            <w:pPr>
              <w:pStyle w:val="a8"/>
              <w:ind w:leftChars="0" w:left="360"/>
              <w:rPr>
                <w:rFonts w:ascii="標楷體" w:eastAsia="標楷體" w:hAnsi="標楷體" w:cs="Arial Unicode MS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類鴉片混合型作用劑-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拮抗劑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(如</w:t>
            </w:r>
            <w:proofErr w:type="spell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butorphanol</w:t>
            </w:r>
            <w:proofErr w:type="spell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, buprenorphine)</w:t>
            </w:r>
          </w:p>
        </w:tc>
      </w:tr>
      <w:tr w:rsidR="009F31CD" w:rsidRPr="009B552D" w:rsidTr="009F31CD">
        <w:trPr>
          <w:trHeight w:val="685"/>
        </w:trPr>
        <w:tc>
          <w:tcPr>
            <w:tcW w:w="1668" w:type="dxa"/>
            <w:vMerge/>
            <w:vAlign w:val="center"/>
          </w:tcPr>
          <w:p w:rsidR="009F31CD" w:rsidRPr="009B552D" w:rsidRDefault="009F31CD" w:rsidP="00C4260F">
            <w:pPr>
              <w:jc w:val="center"/>
              <w:rPr>
                <w:rFonts w:ascii="標楷體" w:eastAsia="標楷體" w:hAnsi="標楷體" w:cs="Arial Unicode MS"/>
                <w:sz w:val="27"/>
                <w:szCs w:val="27"/>
              </w:rPr>
            </w:pPr>
          </w:p>
        </w:tc>
        <w:tc>
          <w:tcPr>
            <w:tcW w:w="2693" w:type="dxa"/>
            <w:vAlign w:val="center"/>
          </w:tcPr>
          <w:p w:rsidR="009F31CD" w:rsidRPr="009B552D" w:rsidRDefault="009F31CD" w:rsidP="00C4260F">
            <w:pPr>
              <w:spacing w:after="120"/>
              <w:jc w:val="center"/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</w:pP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  <w:t>Carprofen</w:t>
            </w:r>
            <w:proofErr w:type="spellEnd"/>
          </w:p>
        </w:tc>
        <w:tc>
          <w:tcPr>
            <w:tcW w:w="2551" w:type="dxa"/>
            <w:vAlign w:val="center"/>
          </w:tcPr>
          <w:p w:rsidR="009F31CD" w:rsidRPr="009B552D" w:rsidRDefault="009F31CD" w:rsidP="00C4260F">
            <w:pPr>
              <w:spacing w:after="120"/>
              <w:jc w:val="center"/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1.5mg/kg, q12h</w:t>
            </w:r>
          </w:p>
        </w:tc>
        <w:tc>
          <w:tcPr>
            <w:tcW w:w="1418" w:type="dxa"/>
            <w:vAlign w:val="center"/>
          </w:tcPr>
          <w:p w:rsidR="009F31CD" w:rsidRPr="009B552D" w:rsidRDefault="009F31CD" w:rsidP="00C4260F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PO</w:t>
            </w:r>
          </w:p>
        </w:tc>
        <w:tc>
          <w:tcPr>
            <w:tcW w:w="6237" w:type="dxa"/>
            <w:vMerge/>
            <w:vAlign w:val="center"/>
          </w:tcPr>
          <w:p w:rsidR="009F31CD" w:rsidRPr="009B552D" w:rsidRDefault="009F31CD" w:rsidP="009F31CD">
            <w:pPr>
              <w:rPr>
                <w:rFonts w:ascii="標楷體" w:eastAsia="標楷體" w:hAnsi="標楷體" w:cs="Arial Unicode MS"/>
                <w:sz w:val="27"/>
                <w:szCs w:val="27"/>
              </w:rPr>
            </w:pPr>
          </w:p>
        </w:tc>
      </w:tr>
      <w:tr w:rsidR="009F31CD" w:rsidRPr="009B552D" w:rsidTr="0000039C">
        <w:trPr>
          <w:trHeight w:val="593"/>
        </w:trPr>
        <w:tc>
          <w:tcPr>
            <w:tcW w:w="1668" w:type="dxa"/>
            <w:vMerge/>
            <w:vAlign w:val="center"/>
          </w:tcPr>
          <w:p w:rsidR="009F31CD" w:rsidRPr="009B552D" w:rsidRDefault="009F31CD" w:rsidP="00C4260F">
            <w:pPr>
              <w:jc w:val="center"/>
              <w:rPr>
                <w:rFonts w:ascii="標楷體" w:eastAsia="標楷體" w:hAnsi="標楷體" w:cs="Arial Unicode MS"/>
                <w:sz w:val="27"/>
                <w:szCs w:val="27"/>
              </w:rPr>
            </w:pPr>
          </w:p>
        </w:tc>
        <w:tc>
          <w:tcPr>
            <w:tcW w:w="2693" w:type="dxa"/>
            <w:vAlign w:val="center"/>
          </w:tcPr>
          <w:p w:rsidR="009F31CD" w:rsidRPr="009B552D" w:rsidRDefault="009F31CD" w:rsidP="00C4260F">
            <w:pPr>
              <w:spacing w:after="120"/>
              <w:jc w:val="center"/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</w:pP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Ketoprofen</w:t>
            </w:r>
            <w:proofErr w:type="spellEnd"/>
          </w:p>
        </w:tc>
        <w:tc>
          <w:tcPr>
            <w:tcW w:w="2551" w:type="dxa"/>
            <w:vAlign w:val="center"/>
          </w:tcPr>
          <w:p w:rsidR="009F31CD" w:rsidRPr="009B552D" w:rsidRDefault="009F31CD" w:rsidP="00C4260F">
            <w:pPr>
              <w:spacing w:after="120"/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3mg/kg, q12h</w:t>
            </w:r>
          </w:p>
        </w:tc>
        <w:tc>
          <w:tcPr>
            <w:tcW w:w="1418" w:type="dxa"/>
            <w:vAlign w:val="center"/>
          </w:tcPr>
          <w:p w:rsidR="009F31CD" w:rsidRPr="009B552D" w:rsidRDefault="009F31CD" w:rsidP="00C4260F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IM</w:t>
            </w:r>
          </w:p>
        </w:tc>
        <w:tc>
          <w:tcPr>
            <w:tcW w:w="6237" w:type="dxa"/>
            <w:vMerge/>
            <w:vAlign w:val="center"/>
          </w:tcPr>
          <w:p w:rsidR="009F31CD" w:rsidRPr="009B552D" w:rsidRDefault="009F31CD" w:rsidP="009F31CD">
            <w:pPr>
              <w:rPr>
                <w:rFonts w:ascii="標楷體" w:eastAsia="標楷體" w:hAnsi="標楷體" w:cs="Arial Unicode MS"/>
                <w:sz w:val="27"/>
                <w:szCs w:val="27"/>
              </w:rPr>
            </w:pPr>
          </w:p>
        </w:tc>
      </w:tr>
      <w:tr w:rsidR="009F31CD" w:rsidRPr="009B552D" w:rsidTr="0000039C">
        <w:trPr>
          <w:trHeight w:val="828"/>
        </w:trPr>
        <w:tc>
          <w:tcPr>
            <w:tcW w:w="1668" w:type="dxa"/>
            <w:vMerge/>
            <w:vAlign w:val="center"/>
          </w:tcPr>
          <w:p w:rsidR="009F31CD" w:rsidRPr="009B552D" w:rsidRDefault="009F31CD" w:rsidP="00C4260F">
            <w:pPr>
              <w:jc w:val="center"/>
              <w:rPr>
                <w:rFonts w:ascii="標楷體" w:eastAsia="標楷體" w:hAnsi="標楷體" w:cs="Arial Unicode MS"/>
                <w:sz w:val="27"/>
                <w:szCs w:val="27"/>
              </w:rPr>
            </w:pPr>
          </w:p>
        </w:tc>
        <w:tc>
          <w:tcPr>
            <w:tcW w:w="2693" w:type="dxa"/>
            <w:vAlign w:val="center"/>
          </w:tcPr>
          <w:p w:rsidR="009F31CD" w:rsidRPr="009B552D" w:rsidRDefault="009F31CD" w:rsidP="00C4260F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proofErr w:type="spellStart"/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Flunixin</w:t>
            </w:r>
            <w:proofErr w:type="spellEnd"/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 xml:space="preserve"> </w:t>
            </w:r>
            <w:proofErr w:type="spellStart"/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Meglumine</w:t>
            </w:r>
            <w:proofErr w:type="spellEnd"/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 xml:space="preserve"> (</w:t>
            </w:r>
            <w:proofErr w:type="spellStart"/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Banamine</w:t>
            </w:r>
            <w:proofErr w:type="spellEnd"/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™)</w:t>
            </w:r>
          </w:p>
        </w:tc>
        <w:tc>
          <w:tcPr>
            <w:tcW w:w="2551" w:type="dxa"/>
            <w:vAlign w:val="center"/>
          </w:tcPr>
          <w:p w:rsidR="009F31CD" w:rsidRPr="009B552D" w:rsidRDefault="009F31CD" w:rsidP="00C4260F">
            <w:pPr>
              <w:spacing w:after="120"/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1.1mg/kg, q12h</w:t>
            </w:r>
          </w:p>
        </w:tc>
        <w:tc>
          <w:tcPr>
            <w:tcW w:w="1418" w:type="dxa"/>
            <w:vAlign w:val="center"/>
          </w:tcPr>
          <w:p w:rsidR="009F31CD" w:rsidRPr="009B552D" w:rsidRDefault="009F31CD" w:rsidP="00C4260F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SC,IM</w:t>
            </w:r>
          </w:p>
        </w:tc>
        <w:tc>
          <w:tcPr>
            <w:tcW w:w="6237" w:type="dxa"/>
            <w:vMerge/>
            <w:vAlign w:val="center"/>
          </w:tcPr>
          <w:p w:rsidR="009F31CD" w:rsidRPr="009B552D" w:rsidRDefault="009F31CD" w:rsidP="009F31CD">
            <w:pPr>
              <w:rPr>
                <w:rFonts w:ascii="標楷體" w:eastAsia="標楷體" w:hAnsi="標楷體" w:cs="Arial Unicode MS"/>
                <w:sz w:val="27"/>
                <w:szCs w:val="27"/>
              </w:rPr>
            </w:pPr>
          </w:p>
        </w:tc>
      </w:tr>
      <w:tr w:rsidR="00353C34" w:rsidRPr="009B552D" w:rsidTr="009F31CD">
        <w:tc>
          <w:tcPr>
            <w:tcW w:w="1668" w:type="dxa"/>
            <w:vAlign w:val="center"/>
          </w:tcPr>
          <w:p w:rsidR="00353C34" w:rsidRPr="009B552D" w:rsidRDefault="00353C34" w:rsidP="00C4260F">
            <w:pPr>
              <w:jc w:val="center"/>
              <w:rPr>
                <w:rFonts w:ascii="標楷體" w:eastAsia="標楷體" w:hAnsi="標楷體" w:cs="Arial Unicode MS"/>
                <w:sz w:val="27"/>
                <w:szCs w:val="27"/>
              </w:rPr>
            </w:pPr>
            <w:r w:rsidRPr="009B552D">
              <w:rPr>
                <w:rFonts w:ascii="標楷體" w:eastAsia="標楷體" w:hAnsi="標楷體" w:cs="Arial Unicode MS" w:hint="eastAsia"/>
                <w:sz w:val="27"/>
                <w:szCs w:val="27"/>
              </w:rPr>
              <w:t>中疼痛強度</w:t>
            </w:r>
          </w:p>
        </w:tc>
        <w:tc>
          <w:tcPr>
            <w:tcW w:w="2693" w:type="dxa"/>
            <w:vAlign w:val="center"/>
          </w:tcPr>
          <w:p w:rsidR="00353C34" w:rsidRPr="009B552D" w:rsidRDefault="00353C34" w:rsidP="00C4260F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Buprenorphine</w:t>
            </w:r>
          </w:p>
          <w:p w:rsidR="00353C34" w:rsidRPr="009B552D" w:rsidRDefault="00353C34" w:rsidP="00C4260F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lastRenderedPageBreak/>
              <w:t>(</w:t>
            </w:r>
            <w:proofErr w:type="spellStart"/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Buprenex</w:t>
            </w:r>
            <w:proofErr w:type="spellEnd"/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™)</w:t>
            </w:r>
          </w:p>
        </w:tc>
        <w:tc>
          <w:tcPr>
            <w:tcW w:w="2551" w:type="dxa"/>
            <w:vAlign w:val="center"/>
          </w:tcPr>
          <w:p w:rsidR="00353C34" w:rsidRPr="009B552D" w:rsidRDefault="00353C34" w:rsidP="00C4260F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lastRenderedPageBreak/>
              <w:t xml:space="preserve">0.02-0.1mg/kg, </w:t>
            </w: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lastRenderedPageBreak/>
              <w:t>q8-12h</w:t>
            </w:r>
          </w:p>
        </w:tc>
        <w:tc>
          <w:tcPr>
            <w:tcW w:w="1418" w:type="dxa"/>
            <w:vAlign w:val="center"/>
          </w:tcPr>
          <w:p w:rsidR="00353C34" w:rsidRPr="009B552D" w:rsidRDefault="00353C34" w:rsidP="00C4260F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lastRenderedPageBreak/>
              <w:t>SC</w:t>
            </w:r>
          </w:p>
        </w:tc>
        <w:tc>
          <w:tcPr>
            <w:tcW w:w="6237" w:type="dxa"/>
            <w:vAlign w:val="center"/>
          </w:tcPr>
          <w:p w:rsidR="0000039C" w:rsidRPr="009B552D" w:rsidRDefault="0000039C" w:rsidP="0000039C">
            <w:pPr>
              <w:pStyle w:val="a8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評估整合止痛 (</w:t>
            </w:r>
            <w:r w:rsidRPr="009B552D">
              <w:rPr>
                <w:rFonts w:ascii="標楷體" w:eastAsia="標楷體" w:hAnsi="標楷體"/>
                <w:sz w:val="27"/>
                <w:szCs w:val="27"/>
              </w:rPr>
              <w:t>multimodal</w:t>
            </w: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analgesia)</w:t>
            </w:r>
          </w:p>
          <w:p w:rsidR="00353C34" w:rsidRPr="009B552D" w:rsidRDefault="0000039C" w:rsidP="0000039C">
            <w:pPr>
              <w:pStyle w:val="a8"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Arial Unicode MS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非類固醇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抗炎劑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合併局部麻醉劑、類鴉片混合型作用劑-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拮抗劑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(如</w:t>
            </w: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Buprenorphine</w:t>
            </w: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)、Tramadol、α2-agonists、NMDA antagonists</w:t>
            </w:r>
          </w:p>
        </w:tc>
      </w:tr>
      <w:tr w:rsidR="009F31CD" w:rsidRPr="009B552D" w:rsidTr="0000039C">
        <w:trPr>
          <w:trHeight w:val="1164"/>
        </w:trPr>
        <w:tc>
          <w:tcPr>
            <w:tcW w:w="1668" w:type="dxa"/>
            <w:vMerge w:val="restart"/>
            <w:vAlign w:val="center"/>
          </w:tcPr>
          <w:p w:rsidR="009F31CD" w:rsidRPr="009B552D" w:rsidRDefault="009F31CD" w:rsidP="00C4260F">
            <w:pPr>
              <w:jc w:val="center"/>
              <w:rPr>
                <w:rFonts w:ascii="標楷體" w:eastAsia="標楷體" w:hAnsi="標楷體" w:cs="Arial Unicode MS"/>
                <w:sz w:val="27"/>
                <w:szCs w:val="27"/>
              </w:rPr>
            </w:pPr>
            <w:r w:rsidRPr="009B552D">
              <w:rPr>
                <w:rFonts w:ascii="標楷體" w:eastAsia="標楷體" w:hAnsi="標楷體" w:cs="Arial Unicode MS" w:hint="eastAsia"/>
                <w:sz w:val="27"/>
                <w:szCs w:val="27"/>
              </w:rPr>
              <w:lastRenderedPageBreak/>
              <w:t>高疼痛強度</w:t>
            </w:r>
          </w:p>
        </w:tc>
        <w:tc>
          <w:tcPr>
            <w:tcW w:w="2693" w:type="dxa"/>
            <w:vAlign w:val="center"/>
          </w:tcPr>
          <w:p w:rsidR="009F31CD" w:rsidRPr="009B552D" w:rsidRDefault="009F31CD" w:rsidP="00C4260F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Morphine</w:t>
            </w:r>
          </w:p>
        </w:tc>
        <w:tc>
          <w:tcPr>
            <w:tcW w:w="2551" w:type="dxa"/>
            <w:vAlign w:val="center"/>
          </w:tcPr>
          <w:p w:rsidR="009F31CD" w:rsidRPr="009B552D" w:rsidRDefault="009F31CD" w:rsidP="00C4260F">
            <w:pPr>
              <w:spacing w:after="120"/>
              <w:jc w:val="center"/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5mg/kg, q2-4h</w:t>
            </w:r>
          </w:p>
        </w:tc>
        <w:tc>
          <w:tcPr>
            <w:tcW w:w="1418" w:type="dxa"/>
            <w:vAlign w:val="center"/>
          </w:tcPr>
          <w:p w:rsidR="009F31CD" w:rsidRPr="009B552D" w:rsidRDefault="009F31CD" w:rsidP="00C4260F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SC,IM</w:t>
            </w:r>
          </w:p>
        </w:tc>
        <w:tc>
          <w:tcPr>
            <w:tcW w:w="6237" w:type="dxa"/>
            <w:vMerge w:val="restart"/>
            <w:vAlign w:val="center"/>
          </w:tcPr>
          <w:p w:rsidR="0000039C" w:rsidRPr="009B552D" w:rsidRDefault="0000039C" w:rsidP="0000039C">
            <w:pPr>
              <w:pStyle w:val="a8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建議整合止痛模式</w:t>
            </w:r>
          </w:p>
          <w:p w:rsidR="0000039C" w:rsidRPr="009B552D" w:rsidRDefault="0000039C" w:rsidP="0000039C">
            <w:pPr>
              <w:pStyle w:val="a8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μ-類鴉片作用劑 (如morphine, </w:t>
            </w:r>
            <w:proofErr w:type="spell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hydromorphone</w:t>
            </w:r>
            <w:proofErr w:type="spell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, fentanyl, methadone)，合併使用一至二種下列藥物：非類固醇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抗炎劑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、局部麻醉劑、α2-agonists、NMDA antagonists、抗痙攣劑</w:t>
            </w:r>
          </w:p>
          <w:p w:rsidR="009F31CD" w:rsidRPr="009B552D" w:rsidRDefault="0000039C" w:rsidP="0000039C">
            <w:pPr>
              <w:rPr>
                <w:rFonts w:ascii="標楷體" w:eastAsia="標楷體" w:hAnsi="標楷體" w:cs="Arial Unicode MS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3. 進階治療方式：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硬膜外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止痛 (epidural analgesia)</w:t>
            </w:r>
          </w:p>
        </w:tc>
      </w:tr>
      <w:tr w:rsidR="009F31CD" w:rsidRPr="009B552D" w:rsidTr="0000039C">
        <w:trPr>
          <w:trHeight w:val="1280"/>
        </w:trPr>
        <w:tc>
          <w:tcPr>
            <w:tcW w:w="1668" w:type="dxa"/>
            <w:vMerge/>
            <w:vAlign w:val="center"/>
          </w:tcPr>
          <w:p w:rsidR="009F31CD" w:rsidRPr="009B552D" w:rsidRDefault="009F31CD" w:rsidP="00C4260F">
            <w:pPr>
              <w:jc w:val="center"/>
              <w:rPr>
                <w:rFonts w:ascii="標楷體" w:eastAsia="標楷體" w:hAnsi="標楷體" w:cs="Arial Unicode MS"/>
                <w:sz w:val="27"/>
                <w:szCs w:val="27"/>
              </w:rPr>
            </w:pPr>
          </w:p>
        </w:tc>
        <w:tc>
          <w:tcPr>
            <w:tcW w:w="2693" w:type="dxa"/>
            <w:vAlign w:val="center"/>
          </w:tcPr>
          <w:p w:rsidR="009F31CD" w:rsidRPr="009B552D" w:rsidRDefault="009F31CD" w:rsidP="00C4260F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proofErr w:type="spellStart"/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Butorphanol</w:t>
            </w:r>
            <w:proofErr w:type="spellEnd"/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 xml:space="preserve"> tartrate (</w:t>
            </w:r>
            <w:proofErr w:type="spellStart"/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Torbugesic</w:t>
            </w:r>
            <w:proofErr w:type="spellEnd"/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™)</w:t>
            </w:r>
          </w:p>
        </w:tc>
        <w:tc>
          <w:tcPr>
            <w:tcW w:w="2551" w:type="dxa"/>
            <w:vAlign w:val="center"/>
          </w:tcPr>
          <w:p w:rsidR="009F31CD" w:rsidRPr="009B552D" w:rsidRDefault="009F31CD" w:rsidP="00C4260F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0.1-1.5mg/kg, q4h</w:t>
            </w:r>
          </w:p>
          <w:p w:rsidR="009F31CD" w:rsidRPr="009B552D" w:rsidRDefault="009F31CD" w:rsidP="00C4260F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1.0-7.5mg/kg, q4h</w:t>
            </w:r>
          </w:p>
        </w:tc>
        <w:tc>
          <w:tcPr>
            <w:tcW w:w="1418" w:type="dxa"/>
            <w:vAlign w:val="center"/>
          </w:tcPr>
          <w:p w:rsidR="009F31CD" w:rsidRPr="009B552D" w:rsidRDefault="009F31CD" w:rsidP="00C4260F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IV</w:t>
            </w:r>
          </w:p>
          <w:p w:rsidR="009F31CD" w:rsidRPr="009B552D" w:rsidRDefault="009F31CD" w:rsidP="00C4260F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SC,IM</w:t>
            </w:r>
          </w:p>
        </w:tc>
        <w:tc>
          <w:tcPr>
            <w:tcW w:w="6237" w:type="dxa"/>
            <w:vMerge/>
            <w:vAlign w:val="center"/>
          </w:tcPr>
          <w:p w:rsidR="009F31CD" w:rsidRPr="009B552D" w:rsidRDefault="009F31CD" w:rsidP="00C4260F">
            <w:pPr>
              <w:jc w:val="center"/>
              <w:rPr>
                <w:rFonts w:ascii="標楷體" w:eastAsia="標楷體" w:hAnsi="標楷體" w:cs="Arial Unicode MS"/>
                <w:sz w:val="27"/>
                <w:szCs w:val="27"/>
              </w:rPr>
            </w:pPr>
          </w:p>
        </w:tc>
      </w:tr>
    </w:tbl>
    <w:p w:rsidR="009F31CD" w:rsidRPr="009B552D" w:rsidRDefault="009F31CD">
      <w:pPr>
        <w:rPr>
          <w:rFonts w:ascii="標楷體" w:eastAsia="標楷體" w:hAnsi="標楷體"/>
          <w:sz w:val="27"/>
          <w:szCs w:val="27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1418"/>
        <w:gridCol w:w="6237"/>
      </w:tblGrid>
      <w:tr w:rsidR="00695249" w:rsidRPr="009B552D" w:rsidTr="0000039C">
        <w:trPr>
          <w:trHeight w:val="691"/>
        </w:trPr>
        <w:tc>
          <w:tcPr>
            <w:tcW w:w="1668" w:type="dxa"/>
            <w:vAlign w:val="center"/>
          </w:tcPr>
          <w:p w:rsidR="00695249" w:rsidRPr="009B552D" w:rsidRDefault="00695249" w:rsidP="00883F5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狗</w:t>
            </w:r>
          </w:p>
        </w:tc>
        <w:tc>
          <w:tcPr>
            <w:tcW w:w="2693" w:type="dxa"/>
            <w:vAlign w:val="center"/>
          </w:tcPr>
          <w:p w:rsidR="00695249" w:rsidRPr="009B552D" w:rsidRDefault="00695249" w:rsidP="00C4260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止痛藥</w:t>
            </w:r>
          </w:p>
        </w:tc>
        <w:tc>
          <w:tcPr>
            <w:tcW w:w="2551" w:type="dxa"/>
            <w:vAlign w:val="center"/>
          </w:tcPr>
          <w:p w:rsidR="00695249" w:rsidRPr="009B552D" w:rsidRDefault="00695249" w:rsidP="00C4260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劑量</w:t>
            </w:r>
          </w:p>
        </w:tc>
        <w:tc>
          <w:tcPr>
            <w:tcW w:w="1418" w:type="dxa"/>
            <w:vAlign w:val="center"/>
          </w:tcPr>
          <w:p w:rsidR="00695249" w:rsidRPr="009B552D" w:rsidRDefault="00695249" w:rsidP="00C4260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給予方式</w:t>
            </w:r>
          </w:p>
        </w:tc>
        <w:tc>
          <w:tcPr>
            <w:tcW w:w="6237" w:type="dxa"/>
            <w:vAlign w:val="center"/>
          </w:tcPr>
          <w:p w:rsidR="00695249" w:rsidRPr="009B552D" w:rsidRDefault="00695249" w:rsidP="00C4260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止痛方式</w:t>
            </w:r>
          </w:p>
        </w:tc>
      </w:tr>
      <w:tr w:rsidR="0000039C" w:rsidRPr="009B552D" w:rsidTr="0000039C">
        <w:trPr>
          <w:trHeight w:val="830"/>
        </w:trPr>
        <w:tc>
          <w:tcPr>
            <w:tcW w:w="1668" w:type="dxa"/>
            <w:vMerge w:val="restart"/>
            <w:vAlign w:val="center"/>
          </w:tcPr>
          <w:p w:rsidR="0000039C" w:rsidRPr="009B552D" w:rsidRDefault="0000039C" w:rsidP="00C4260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低疼痛強度</w:t>
            </w:r>
          </w:p>
        </w:tc>
        <w:tc>
          <w:tcPr>
            <w:tcW w:w="2693" w:type="dxa"/>
            <w:vAlign w:val="center"/>
          </w:tcPr>
          <w:p w:rsidR="0000039C" w:rsidRPr="009B552D" w:rsidRDefault="0000039C" w:rsidP="00C4260F">
            <w:pPr>
              <w:jc w:val="center"/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  <w:t>Aspirin</w:t>
            </w:r>
          </w:p>
        </w:tc>
        <w:tc>
          <w:tcPr>
            <w:tcW w:w="2551" w:type="dxa"/>
            <w:vAlign w:val="center"/>
          </w:tcPr>
          <w:p w:rsidR="0000039C" w:rsidRPr="009B552D" w:rsidRDefault="0000039C" w:rsidP="00C4260F">
            <w:pPr>
              <w:jc w:val="center"/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10-20mg/kg, q8h</w:t>
            </w:r>
          </w:p>
        </w:tc>
        <w:tc>
          <w:tcPr>
            <w:tcW w:w="1418" w:type="dxa"/>
            <w:vAlign w:val="center"/>
          </w:tcPr>
          <w:p w:rsidR="0000039C" w:rsidRPr="009B552D" w:rsidRDefault="0000039C" w:rsidP="00C4260F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PO</w:t>
            </w:r>
          </w:p>
        </w:tc>
        <w:tc>
          <w:tcPr>
            <w:tcW w:w="6237" w:type="dxa"/>
            <w:vMerge w:val="restart"/>
            <w:vAlign w:val="center"/>
          </w:tcPr>
          <w:p w:rsidR="0000039C" w:rsidRPr="009B552D" w:rsidRDefault="0000039C" w:rsidP="00122CAD">
            <w:pPr>
              <w:pStyle w:val="a8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單一止痛劑的治療</w:t>
            </w:r>
          </w:p>
          <w:p w:rsidR="00122CAD" w:rsidRPr="009B552D" w:rsidRDefault="00122CAD" w:rsidP="00122CAD">
            <w:pPr>
              <w:pStyle w:val="a8"/>
              <w:ind w:leftChars="0" w:left="360"/>
              <w:rPr>
                <w:rFonts w:ascii="標楷體" w:eastAsia="標楷體" w:hAnsi="標楷體"/>
                <w:sz w:val="27"/>
                <w:szCs w:val="27"/>
              </w:rPr>
            </w:pPr>
          </w:p>
          <w:p w:rsidR="0000039C" w:rsidRPr="009B552D" w:rsidRDefault="0000039C" w:rsidP="00122CAD">
            <w:pPr>
              <w:pStyle w:val="a8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非類固醇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抗炎劑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(NSAIDs)、局部麻醉劑浸潤、</w:t>
            </w:r>
          </w:p>
          <w:p w:rsidR="0000039C" w:rsidRPr="009B552D" w:rsidRDefault="0000039C" w:rsidP="00122CAD">
            <w:pPr>
              <w:pStyle w:val="a8"/>
              <w:ind w:leftChars="0" w:left="36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類鴉片混合型作用劑-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拮抗劑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(如</w:t>
            </w:r>
            <w:proofErr w:type="spell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butorphanol</w:t>
            </w:r>
            <w:proofErr w:type="spell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, buprenorphine)</w:t>
            </w:r>
          </w:p>
        </w:tc>
      </w:tr>
      <w:tr w:rsidR="0000039C" w:rsidRPr="009B552D" w:rsidTr="0000039C">
        <w:trPr>
          <w:trHeight w:val="841"/>
        </w:trPr>
        <w:tc>
          <w:tcPr>
            <w:tcW w:w="1668" w:type="dxa"/>
            <w:vMerge/>
            <w:vAlign w:val="center"/>
          </w:tcPr>
          <w:p w:rsidR="0000039C" w:rsidRPr="009B552D" w:rsidRDefault="0000039C" w:rsidP="00C4260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93" w:type="dxa"/>
            <w:vAlign w:val="center"/>
          </w:tcPr>
          <w:p w:rsidR="0000039C" w:rsidRPr="009B552D" w:rsidRDefault="0000039C" w:rsidP="00C4260F">
            <w:pPr>
              <w:jc w:val="center"/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</w:pP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  <w:t>Carprofen</w:t>
            </w:r>
            <w:proofErr w:type="spellEnd"/>
          </w:p>
        </w:tc>
        <w:tc>
          <w:tcPr>
            <w:tcW w:w="2551" w:type="dxa"/>
            <w:vAlign w:val="center"/>
          </w:tcPr>
          <w:p w:rsidR="0000039C" w:rsidRPr="009B552D" w:rsidRDefault="0000039C" w:rsidP="00C4260F">
            <w:pPr>
              <w:jc w:val="center"/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1-2mg/kg, q12h</w:t>
            </w:r>
          </w:p>
        </w:tc>
        <w:tc>
          <w:tcPr>
            <w:tcW w:w="1418" w:type="dxa"/>
            <w:vAlign w:val="center"/>
          </w:tcPr>
          <w:p w:rsidR="0000039C" w:rsidRPr="009B552D" w:rsidRDefault="0000039C" w:rsidP="00C4260F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PO</w:t>
            </w:r>
          </w:p>
        </w:tc>
        <w:tc>
          <w:tcPr>
            <w:tcW w:w="6237" w:type="dxa"/>
            <w:vMerge/>
            <w:vAlign w:val="center"/>
          </w:tcPr>
          <w:p w:rsidR="0000039C" w:rsidRPr="009B552D" w:rsidRDefault="0000039C" w:rsidP="0000039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00039C" w:rsidRPr="009B552D" w:rsidTr="00122CAD">
        <w:trPr>
          <w:trHeight w:val="867"/>
        </w:trPr>
        <w:tc>
          <w:tcPr>
            <w:tcW w:w="1668" w:type="dxa"/>
            <w:vMerge/>
            <w:vAlign w:val="center"/>
          </w:tcPr>
          <w:p w:rsidR="0000039C" w:rsidRPr="009B552D" w:rsidRDefault="0000039C" w:rsidP="00C4260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93" w:type="dxa"/>
            <w:vAlign w:val="center"/>
          </w:tcPr>
          <w:p w:rsidR="0000039C" w:rsidRPr="009B552D" w:rsidRDefault="0000039C" w:rsidP="00C4260F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Flunixin</w:t>
            </w:r>
            <w:proofErr w:type="spellEnd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 xml:space="preserve"> </w:t>
            </w: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meglumine</w:t>
            </w:r>
            <w:proofErr w:type="spellEnd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 xml:space="preserve"> (</w:t>
            </w: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BanamineTM</w:t>
            </w:r>
            <w:proofErr w:type="spellEnd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)</w:t>
            </w:r>
          </w:p>
        </w:tc>
        <w:tc>
          <w:tcPr>
            <w:tcW w:w="2551" w:type="dxa"/>
            <w:vAlign w:val="center"/>
          </w:tcPr>
          <w:p w:rsidR="0000039C" w:rsidRPr="009B552D" w:rsidRDefault="0000039C" w:rsidP="00C4260F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0.5-2.2mg/kg,</w:t>
            </w:r>
          </w:p>
        </w:tc>
        <w:tc>
          <w:tcPr>
            <w:tcW w:w="1418" w:type="dxa"/>
            <w:vAlign w:val="center"/>
          </w:tcPr>
          <w:p w:rsidR="0000039C" w:rsidRPr="009B552D" w:rsidRDefault="0000039C" w:rsidP="00C4260F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IM,IV</w:t>
            </w:r>
          </w:p>
        </w:tc>
        <w:tc>
          <w:tcPr>
            <w:tcW w:w="6237" w:type="dxa"/>
            <w:vMerge/>
            <w:vAlign w:val="center"/>
          </w:tcPr>
          <w:p w:rsidR="0000039C" w:rsidRPr="009B552D" w:rsidRDefault="0000039C" w:rsidP="0000039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695249" w:rsidRPr="009B552D" w:rsidTr="00122CAD">
        <w:trPr>
          <w:trHeight w:val="1673"/>
        </w:trPr>
        <w:tc>
          <w:tcPr>
            <w:tcW w:w="1668" w:type="dxa"/>
            <w:vAlign w:val="center"/>
          </w:tcPr>
          <w:p w:rsidR="00695249" w:rsidRPr="009B552D" w:rsidRDefault="00695249" w:rsidP="00C4260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中疼痛強度</w:t>
            </w:r>
          </w:p>
        </w:tc>
        <w:tc>
          <w:tcPr>
            <w:tcW w:w="2693" w:type="dxa"/>
            <w:vAlign w:val="center"/>
          </w:tcPr>
          <w:p w:rsidR="00695249" w:rsidRPr="009B552D" w:rsidRDefault="00695249" w:rsidP="00C4260F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Buprenorphine</w:t>
            </w:r>
          </w:p>
          <w:p w:rsidR="00695249" w:rsidRPr="009B552D" w:rsidRDefault="00695249" w:rsidP="00C4260F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(</w:t>
            </w: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Buprenex</w:t>
            </w:r>
            <w:proofErr w:type="spellEnd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™)</w:t>
            </w:r>
          </w:p>
        </w:tc>
        <w:tc>
          <w:tcPr>
            <w:tcW w:w="2551" w:type="dxa"/>
            <w:vAlign w:val="center"/>
          </w:tcPr>
          <w:p w:rsidR="00695249" w:rsidRPr="009B552D" w:rsidRDefault="00695249" w:rsidP="00C4260F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0.01-0.02mg/kg, q12h</w:t>
            </w:r>
          </w:p>
        </w:tc>
        <w:tc>
          <w:tcPr>
            <w:tcW w:w="1418" w:type="dxa"/>
            <w:vAlign w:val="center"/>
          </w:tcPr>
          <w:p w:rsidR="00695249" w:rsidRPr="009B552D" w:rsidRDefault="00695249" w:rsidP="00C4260F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SC,IM</w:t>
            </w:r>
          </w:p>
        </w:tc>
        <w:tc>
          <w:tcPr>
            <w:tcW w:w="6237" w:type="dxa"/>
            <w:vAlign w:val="center"/>
          </w:tcPr>
          <w:p w:rsidR="00122CAD" w:rsidRPr="009B552D" w:rsidRDefault="00122CAD" w:rsidP="00122CAD">
            <w:pPr>
              <w:pStyle w:val="a8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評估整合止痛 (</w:t>
            </w:r>
            <w:r w:rsidRPr="009B552D">
              <w:rPr>
                <w:rFonts w:ascii="標楷體" w:eastAsia="標楷體" w:hAnsi="標楷體"/>
                <w:sz w:val="27"/>
                <w:szCs w:val="27"/>
              </w:rPr>
              <w:t>multimodal</w:t>
            </w: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analgesia)</w:t>
            </w:r>
          </w:p>
          <w:p w:rsidR="00695249" w:rsidRPr="009B552D" w:rsidRDefault="00122CAD" w:rsidP="00122CAD">
            <w:pPr>
              <w:pStyle w:val="a8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非類固醇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抗炎劑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合併局部麻醉劑、類鴉片混合型作用劑-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拮抗劑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(如</w:t>
            </w: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Buprenorphine</w:t>
            </w: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)、Tramadol、α2-agonists、NMDA antagonists</w:t>
            </w:r>
          </w:p>
        </w:tc>
      </w:tr>
      <w:tr w:rsidR="0000039C" w:rsidRPr="009B552D" w:rsidTr="00122CAD">
        <w:trPr>
          <w:trHeight w:val="1271"/>
        </w:trPr>
        <w:tc>
          <w:tcPr>
            <w:tcW w:w="1668" w:type="dxa"/>
            <w:vMerge w:val="restart"/>
            <w:vAlign w:val="center"/>
          </w:tcPr>
          <w:p w:rsidR="0000039C" w:rsidRPr="009B552D" w:rsidRDefault="0000039C" w:rsidP="00C4260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高疼痛強度</w:t>
            </w:r>
          </w:p>
        </w:tc>
        <w:tc>
          <w:tcPr>
            <w:tcW w:w="2693" w:type="dxa"/>
            <w:vAlign w:val="center"/>
          </w:tcPr>
          <w:p w:rsidR="0000039C" w:rsidRPr="009B552D" w:rsidRDefault="0000039C" w:rsidP="00C4260F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Morphine</w:t>
            </w:r>
          </w:p>
        </w:tc>
        <w:tc>
          <w:tcPr>
            <w:tcW w:w="2551" w:type="dxa"/>
            <w:vAlign w:val="center"/>
          </w:tcPr>
          <w:p w:rsidR="0000039C" w:rsidRPr="009B552D" w:rsidRDefault="0000039C" w:rsidP="00C4260F">
            <w:pPr>
              <w:jc w:val="center"/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0.5-5mg/kg, q2-4h</w:t>
            </w:r>
          </w:p>
        </w:tc>
        <w:tc>
          <w:tcPr>
            <w:tcW w:w="1418" w:type="dxa"/>
            <w:vAlign w:val="center"/>
          </w:tcPr>
          <w:p w:rsidR="0000039C" w:rsidRPr="009B552D" w:rsidRDefault="0000039C" w:rsidP="00C4260F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SC,IM</w:t>
            </w:r>
          </w:p>
        </w:tc>
        <w:tc>
          <w:tcPr>
            <w:tcW w:w="6237" w:type="dxa"/>
            <w:vMerge w:val="restart"/>
            <w:vAlign w:val="center"/>
          </w:tcPr>
          <w:p w:rsidR="00122CAD" w:rsidRPr="009B552D" w:rsidRDefault="00122CAD" w:rsidP="00122CAD">
            <w:pPr>
              <w:pStyle w:val="a8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建議整合止痛模式</w:t>
            </w:r>
          </w:p>
          <w:p w:rsidR="00122CAD" w:rsidRPr="009B552D" w:rsidRDefault="00122CAD" w:rsidP="00122CAD">
            <w:pPr>
              <w:pStyle w:val="a8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μ-類鴉片作用劑 (如morphine, </w:t>
            </w:r>
            <w:proofErr w:type="spell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hydromorphone</w:t>
            </w:r>
            <w:proofErr w:type="spell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, fentanyl, methadone)，合併使用一至二種下列藥物：非類固醇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抗炎劑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、局部麻醉劑、α2-agonists、NMDA antagonists、抗痙攣劑</w:t>
            </w:r>
          </w:p>
          <w:p w:rsidR="0000039C" w:rsidRPr="009B552D" w:rsidRDefault="00122CAD" w:rsidP="00122CAD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3. 進階治療方式：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硬膜外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止痛 (epidural analgesia)</w:t>
            </w:r>
          </w:p>
        </w:tc>
      </w:tr>
      <w:tr w:rsidR="0000039C" w:rsidRPr="009B552D" w:rsidTr="00122CAD">
        <w:trPr>
          <w:trHeight w:val="1413"/>
        </w:trPr>
        <w:tc>
          <w:tcPr>
            <w:tcW w:w="1668" w:type="dxa"/>
            <w:vMerge/>
            <w:vAlign w:val="center"/>
          </w:tcPr>
          <w:p w:rsidR="0000039C" w:rsidRPr="009B552D" w:rsidRDefault="0000039C" w:rsidP="00C4260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93" w:type="dxa"/>
            <w:vAlign w:val="center"/>
          </w:tcPr>
          <w:p w:rsidR="0000039C" w:rsidRPr="009B552D" w:rsidRDefault="0000039C" w:rsidP="00C4260F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Butorphanol</w:t>
            </w:r>
            <w:proofErr w:type="spellEnd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 xml:space="preserve"> tartrate (</w:t>
            </w: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Torbugesic</w:t>
            </w:r>
            <w:proofErr w:type="spellEnd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™)</w:t>
            </w:r>
          </w:p>
        </w:tc>
        <w:tc>
          <w:tcPr>
            <w:tcW w:w="2551" w:type="dxa"/>
            <w:vAlign w:val="center"/>
          </w:tcPr>
          <w:p w:rsidR="0000039C" w:rsidRPr="009B552D" w:rsidRDefault="0000039C" w:rsidP="00C4260F">
            <w:pPr>
              <w:jc w:val="center"/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0.01-0.02mg/kg, q12h</w:t>
            </w:r>
          </w:p>
        </w:tc>
        <w:tc>
          <w:tcPr>
            <w:tcW w:w="1418" w:type="dxa"/>
            <w:vAlign w:val="center"/>
          </w:tcPr>
          <w:p w:rsidR="0000039C" w:rsidRPr="009B552D" w:rsidRDefault="0000039C" w:rsidP="00C4260F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SC,IM</w:t>
            </w:r>
          </w:p>
        </w:tc>
        <w:tc>
          <w:tcPr>
            <w:tcW w:w="6237" w:type="dxa"/>
            <w:vMerge/>
            <w:vAlign w:val="center"/>
          </w:tcPr>
          <w:p w:rsidR="0000039C" w:rsidRPr="009B552D" w:rsidRDefault="0000039C" w:rsidP="00C4260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9F31CD" w:rsidRPr="009B552D" w:rsidRDefault="009F31CD">
      <w:pPr>
        <w:rPr>
          <w:rFonts w:ascii="標楷體" w:eastAsia="標楷體" w:hAnsi="標楷體"/>
          <w:sz w:val="27"/>
          <w:szCs w:val="27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1418"/>
        <w:gridCol w:w="6237"/>
      </w:tblGrid>
      <w:tr w:rsidR="000C124C" w:rsidRPr="009B552D" w:rsidTr="00122CAD">
        <w:trPr>
          <w:trHeight w:val="691"/>
        </w:trPr>
        <w:tc>
          <w:tcPr>
            <w:tcW w:w="1668" w:type="dxa"/>
            <w:vAlign w:val="center"/>
          </w:tcPr>
          <w:p w:rsidR="000C124C" w:rsidRPr="009B552D" w:rsidRDefault="000C124C" w:rsidP="00883F53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貓</w:t>
            </w:r>
          </w:p>
        </w:tc>
        <w:tc>
          <w:tcPr>
            <w:tcW w:w="2693" w:type="dxa"/>
            <w:vAlign w:val="center"/>
          </w:tcPr>
          <w:p w:rsidR="000C124C" w:rsidRPr="009B552D" w:rsidRDefault="000C124C" w:rsidP="001D347B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止痛藥</w:t>
            </w:r>
          </w:p>
        </w:tc>
        <w:tc>
          <w:tcPr>
            <w:tcW w:w="2551" w:type="dxa"/>
            <w:vAlign w:val="center"/>
          </w:tcPr>
          <w:p w:rsidR="000C124C" w:rsidRPr="009B552D" w:rsidRDefault="000C124C" w:rsidP="001D347B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劑量</w:t>
            </w:r>
          </w:p>
        </w:tc>
        <w:tc>
          <w:tcPr>
            <w:tcW w:w="1418" w:type="dxa"/>
            <w:vAlign w:val="center"/>
          </w:tcPr>
          <w:p w:rsidR="000C124C" w:rsidRPr="009B552D" w:rsidRDefault="000C124C" w:rsidP="001D347B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給予方式</w:t>
            </w:r>
          </w:p>
        </w:tc>
        <w:tc>
          <w:tcPr>
            <w:tcW w:w="6237" w:type="dxa"/>
            <w:vAlign w:val="center"/>
          </w:tcPr>
          <w:p w:rsidR="000C124C" w:rsidRPr="009B552D" w:rsidRDefault="000C124C" w:rsidP="001D347B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止痛方式</w:t>
            </w:r>
          </w:p>
        </w:tc>
      </w:tr>
      <w:tr w:rsidR="000C124C" w:rsidRPr="009B552D" w:rsidTr="00122CAD">
        <w:trPr>
          <w:trHeight w:val="964"/>
        </w:trPr>
        <w:tc>
          <w:tcPr>
            <w:tcW w:w="1668" w:type="dxa"/>
            <w:vAlign w:val="center"/>
          </w:tcPr>
          <w:p w:rsidR="000C124C" w:rsidRPr="009B552D" w:rsidRDefault="0000039C" w:rsidP="001D347B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 w:hint="eastAsia"/>
                <w:sz w:val="27"/>
                <w:szCs w:val="27"/>
              </w:rPr>
              <w:t>低疼痛強度</w:t>
            </w:r>
          </w:p>
        </w:tc>
        <w:tc>
          <w:tcPr>
            <w:tcW w:w="2693" w:type="dxa"/>
            <w:vAlign w:val="center"/>
          </w:tcPr>
          <w:p w:rsidR="000C124C" w:rsidRPr="009B552D" w:rsidRDefault="000C124C" w:rsidP="001D347B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Flunixin</w:t>
            </w:r>
            <w:proofErr w:type="spellEnd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 xml:space="preserve"> </w:t>
            </w: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meglumine</w:t>
            </w:r>
            <w:proofErr w:type="spellEnd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 xml:space="preserve"> (</w:t>
            </w: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BanamineTM</w:t>
            </w:r>
            <w:proofErr w:type="spellEnd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)</w:t>
            </w:r>
          </w:p>
        </w:tc>
        <w:tc>
          <w:tcPr>
            <w:tcW w:w="2551" w:type="dxa"/>
            <w:vAlign w:val="center"/>
          </w:tcPr>
          <w:p w:rsidR="000C124C" w:rsidRPr="009B552D" w:rsidRDefault="00B71C1B" w:rsidP="001D347B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0.5-2.2mg/kg,</w:t>
            </w:r>
          </w:p>
        </w:tc>
        <w:tc>
          <w:tcPr>
            <w:tcW w:w="1418" w:type="dxa"/>
            <w:vAlign w:val="center"/>
          </w:tcPr>
          <w:p w:rsidR="000C124C" w:rsidRPr="009B552D" w:rsidRDefault="000C124C" w:rsidP="001D347B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IM,IV</w:t>
            </w:r>
          </w:p>
        </w:tc>
        <w:tc>
          <w:tcPr>
            <w:tcW w:w="6237" w:type="dxa"/>
            <w:vAlign w:val="center"/>
          </w:tcPr>
          <w:p w:rsidR="00122CAD" w:rsidRPr="009B552D" w:rsidRDefault="00122CAD" w:rsidP="00122CAD">
            <w:pPr>
              <w:pStyle w:val="a8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單一止痛劑的治療</w:t>
            </w:r>
          </w:p>
          <w:p w:rsidR="00122CAD" w:rsidRPr="009B552D" w:rsidRDefault="00122CAD" w:rsidP="00122CAD">
            <w:pPr>
              <w:pStyle w:val="a8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非類固醇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抗炎劑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(NSAIDs)、局部麻醉劑浸潤、</w:t>
            </w:r>
          </w:p>
          <w:p w:rsidR="000C124C" w:rsidRPr="009B552D" w:rsidRDefault="00122CAD" w:rsidP="00122CAD">
            <w:pPr>
              <w:pStyle w:val="a8"/>
              <w:ind w:leftChars="0" w:left="360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類鴉片混合型作用劑-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拮抗劑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(如</w:t>
            </w:r>
            <w:proofErr w:type="spell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butorphanol</w:t>
            </w:r>
            <w:proofErr w:type="spell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, buprenorphine)</w:t>
            </w:r>
          </w:p>
        </w:tc>
      </w:tr>
      <w:tr w:rsidR="000C124C" w:rsidRPr="009B552D" w:rsidTr="00122CAD">
        <w:trPr>
          <w:trHeight w:val="992"/>
        </w:trPr>
        <w:tc>
          <w:tcPr>
            <w:tcW w:w="1668" w:type="dxa"/>
            <w:vAlign w:val="center"/>
          </w:tcPr>
          <w:p w:rsidR="000C124C" w:rsidRPr="009B552D" w:rsidRDefault="000C124C" w:rsidP="001D347B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中疼痛強度</w:t>
            </w:r>
          </w:p>
        </w:tc>
        <w:tc>
          <w:tcPr>
            <w:tcW w:w="2693" w:type="dxa"/>
            <w:vAlign w:val="center"/>
          </w:tcPr>
          <w:p w:rsidR="000C124C" w:rsidRPr="009B552D" w:rsidRDefault="000C124C" w:rsidP="001D347B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Buprenorphine</w:t>
            </w:r>
          </w:p>
          <w:p w:rsidR="000C124C" w:rsidRPr="009B552D" w:rsidRDefault="000C124C" w:rsidP="001D347B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(</w:t>
            </w: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Buprenex</w:t>
            </w:r>
            <w:proofErr w:type="spellEnd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™)</w:t>
            </w:r>
          </w:p>
        </w:tc>
        <w:tc>
          <w:tcPr>
            <w:tcW w:w="2551" w:type="dxa"/>
            <w:vAlign w:val="center"/>
          </w:tcPr>
          <w:p w:rsidR="000C124C" w:rsidRPr="009B552D" w:rsidRDefault="00B71C1B" w:rsidP="001D347B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0.01-0.02mg/kg, q12h</w:t>
            </w:r>
          </w:p>
        </w:tc>
        <w:tc>
          <w:tcPr>
            <w:tcW w:w="1418" w:type="dxa"/>
            <w:vAlign w:val="center"/>
          </w:tcPr>
          <w:p w:rsidR="000C124C" w:rsidRPr="009B552D" w:rsidRDefault="000C124C" w:rsidP="001D347B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SC,IM</w:t>
            </w:r>
          </w:p>
        </w:tc>
        <w:tc>
          <w:tcPr>
            <w:tcW w:w="6237" w:type="dxa"/>
            <w:vAlign w:val="center"/>
          </w:tcPr>
          <w:p w:rsidR="00122CAD" w:rsidRPr="009B552D" w:rsidRDefault="00122CAD" w:rsidP="00122CAD">
            <w:pPr>
              <w:pStyle w:val="a8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評估整合止痛 (</w:t>
            </w:r>
            <w:r w:rsidRPr="009B552D">
              <w:rPr>
                <w:rFonts w:ascii="標楷體" w:eastAsia="標楷體" w:hAnsi="標楷體"/>
                <w:sz w:val="27"/>
                <w:szCs w:val="27"/>
              </w:rPr>
              <w:t>multimodal</w:t>
            </w: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analgesia)</w:t>
            </w:r>
          </w:p>
          <w:p w:rsidR="000C124C" w:rsidRPr="009B552D" w:rsidRDefault="00122CAD" w:rsidP="00122CAD">
            <w:pPr>
              <w:pStyle w:val="a8"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非類固醇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抗炎劑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合併局部麻醉劑、類鴉片混合型作用劑-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拮抗劑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(如</w:t>
            </w: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Buprenorphine</w:t>
            </w: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)、</w:t>
            </w: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Tramadol、α2-agonists、NMDA antagonists</w:t>
            </w:r>
          </w:p>
        </w:tc>
      </w:tr>
      <w:tr w:rsidR="000C124C" w:rsidRPr="009B552D" w:rsidTr="00122CAD">
        <w:trPr>
          <w:trHeight w:val="970"/>
        </w:trPr>
        <w:tc>
          <w:tcPr>
            <w:tcW w:w="1668" w:type="dxa"/>
            <w:vMerge w:val="restart"/>
            <w:vAlign w:val="center"/>
          </w:tcPr>
          <w:p w:rsidR="000C124C" w:rsidRPr="009B552D" w:rsidRDefault="000C124C" w:rsidP="001D347B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lastRenderedPageBreak/>
              <w:t>高疼痛強度</w:t>
            </w:r>
          </w:p>
        </w:tc>
        <w:tc>
          <w:tcPr>
            <w:tcW w:w="2693" w:type="dxa"/>
            <w:vAlign w:val="center"/>
          </w:tcPr>
          <w:p w:rsidR="000C124C" w:rsidRPr="009B552D" w:rsidRDefault="000C124C" w:rsidP="001D347B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Morphine</w:t>
            </w:r>
          </w:p>
        </w:tc>
        <w:tc>
          <w:tcPr>
            <w:tcW w:w="2551" w:type="dxa"/>
            <w:vAlign w:val="center"/>
          </w:tcPr>
          <w:p w:rsidR="000C124C" w:rsidRPr="009B552D" w:rsidRDefault="000C124C" w:rsidP="001D347B">
            <w:pPr>
              <w:jc w:val="center"/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0.1mg/kg</w:t>
            </w:r>
          </w:p>
        </w:tc>
        <w:tc>
          <w:tcPr>
            <w:tcW w:w="1418" w:type="dxa"/>
            <w:vAlign w:val="center"/>
          </w:tcPr>
          <w:p w:rsidR="000C124C" w:rsidRPr="009B552D" w:rsidRDefault="000C124C" w:rsidP="001D347B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SC,IM</w:t>
            </w:r>
          </w:p>
        </w:tc>
        <w:tc>
          <w:tcPr>
            <w:tcW w:w="6237" w:type="dxa"/>
            <w:vAlign w:val="center"/>
          </w:tcPr>
          <w:p w:rsidR="000C124C" w:rsidRPr="009B552D" w:rsidRDefault="00B71C1B" w:rsidP="00B71C1B">
            <w:pPr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 w:rsidRPr="009B552D">
              <w:rPr>
                <w:rFonts w:ascii="標楷體" w:eastAsia="標楷體" w:hAnsi="標楷體"/>
                <w:color w:val="FF0000"/>
                <w:sz w:val="27"/>
                <w:szCs w:val="27"/>
              </w:rPr>
              <w:t>貓對此</w:t>
            </w:r>
            <w:proofErr w:type="gramEnd"/>
            <w:r w:rsidRPr="009B552D">
              <w:rPr>
                <w:rFonts w:ascii="標楷體" w:eastAsia="標楷體" w:hAnsi="標楷體"/>
                <w:color w:val="FF0000"/>
                <w:sz w:val="27"/>
                <w:szCs w:val="27"/>
              </w:rPr>
              <w:t>類藥劑非常敏感，易造成過度興奮反應，使用時需注意</w:t>
            </w:r>
            <w:r w:rsidR="0000039C" w:rsidRPr="009B552D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。</w:t>
            </w:r>
          </w:p>
        </w:tc>
      </w:tr>
      <w:tr w:rsidR="0000039C" w:rsidRPr="009B552D" w:rsidTr="00122CAD">
        <w:trPr>
          <w:trHeight w:val="1140"/>
        </w:trPr>
        <w:tc>
          <w:tcPr>
            <w:tcW w:w="1668" w:type="dxa"/>
            <w:vMerge/>
            <w:vAlign w:val="center"/>
          </w:tcPr>
          <w:p w:rsidR="0000039C" w:rsidRPr="009B552D" w:rsidRDefault="0000039C" w:rsidP="001D347B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</w:p>
        </w:tc>
        <w:tc>
          <w:tcPr>
            <w:tcW w:w="2693" w:type="dxa"/>
            <w:vAlign w:val="center"/>
          </w:tcPr>
          <w:p w:rsidR="0000039C" w:rsidRPr="009B552D" w:rsidRDefault="0000039C" w:rsidP="001D347B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Oxymorphine</w:t>
            </w:r>
            <w:proofErr w:type="spellEnd"/>
          </w:p>
        </w:tc>
        <w:tc>
          <w:tcPr>
            <w:tcW w:w="2551" w:type="dxa"/>
            <w:vAlign w:val="center"/>
          </w:tcPr>
          <w:p w:rsidR="0000039C" w:rsidRPr="009B552D" w:rsidRDefault="0000039C" w:rsidP="001D347B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0.4-1.5mg/kg,q6h</w:t>
            </w:r>
          </w:p>
        </w:tc>
        <w:tc>
          <w:tcPr>
            <w:tcW w:w="1418" w:type="dxa"/>
            <w:vAlign w:val="center"/>
          </w:tcPr>
          <w:p w:rsidR="0000039C" w:rsidRPr="009B552D" w:rsidRDefault="0000039C" w:rsidP="001D347B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SC,IM,IV</w:t>
            </w:r>
          </w:p>
        </w:tc>
        <w:tc>
          <w:tcPr>
            <w:tcW w:w="6237" w:type="dxa"/>
            <w:vMerge w:val="restart"/>
            <w:vAlign w:val="center"/>
          </w:tcPr>
          <w:p w:rsidR="00122CAD" w:rsidRPr="009B552D" w:rsidRDefault="00122CAD" w:rsidP="00122CAD">
            <w:pPr>
              <w:pStyle w:val="a8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建議整合止痛模式</w:t>
            </w:r>
          </w:p>
          <w:p w:rsidR="00122CAD" w:rsidRPr="009B552D" w:rsidRDefault="00122CAD" w:rsidP="00122CAD">
            <w:pPr>
              <w:pStyle w:val="a8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μ-類鴉片作用劑 (如morphine, </w:t>
            </w:r>
            <w:proofErr w:type="spell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hydromorphone</w:t>
            </w:r>
            <w:proofErr w:type="spell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, fentanyl, methadone)，合併使用一至二種下列藥物：非類固醇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抗炎劑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、局部麻醉劑、α2-agonists、NMDA antagonists、抗痙攣劑</w:t>
            </w:r>
          </w:p>
          <w:p w:rsidR="0000039C" w:rsidRPr="009B552D" w:rsidRDefault="00122CAD" w:rsidP="00122CAD">
            <w:pPr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3. 進階治療方式：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硬膜外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止痛 (epidural analgesia)</w:t>
            </w:r>
          </w:p>
        </w:tc>
      </w:tr>
      <w:tr w:rsidR="0000039C" w:rsidRPr="009B552D" w:rsidTr="00122CAD">
        <w:trPr>
          <w:trHeight w:val="1284"/>
        </w:trPr>
        <w:tc>
          <w:tcPr>
            <w:tcW w:w="1668" w:type="dxa"/>
            <w:vMerge/>
            <w:vAlign w:val="center"/>
          </w:tcPr>
          <w:p w:rsidR="0000039C" w:rsidRPr="009B552D" w:rsidRDefault="0000039C" w:rsidP="001D347B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</w:p>
        </w:tc>
        <w:tc>
          <w:tcPr>
            <w:tcW w:w="2693" w:type="dxa"/>
            <w:vAlign w:val="center"/>
          </w:tcPr>
          <w:p w:rsidR="0000039C" w:rsidRPr="009B552D" w:rsidRDefault="0000039C" w:rsidP="001D347B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Butorphanol</w:t>
            </w:r>
            <w:proofErr w:type="spellEnd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 xml:space="preserve"> tartrate (</w:t>
            </w: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Torbugesic</w:t>
            </w:r>
            <w:proofErr w:type="spellEnd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™)</w:t>
            </w:r>
          </w:p>
        </w:tc>
        <w:tc>
          <w:tcPr>
            <w:tcW w:w="2551" w:type="dxa"/>
            <w:vAlign w:val="center"/>
          </w:tcPr>
          <w:p w:rsidR="0000039C" w:rsidRPr="009B552D" w:rsidRDefault="0000039C" w:rsidP="001D347B">
            <w:pPr>
              <w:jc w:val="center"/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0.055-0.11mg/kg, q6-12h</w:t>
            </w:r>
          </w:p>
        </w:tc>
        <w:tc>
          <w:tcPr>
            <w:tcW w:w="1418" w:type="dxa"/>
            <w:vAlign w:val="center"/>
          </w:tcPr>
          <w:p w:rsidR="0000039C" w:rsidRPr="009B552D" w:rsidRDefault="0000039C" w:rsidP="001D347B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SC</w:t>
            </w:r>
          </w:p>
        </w:tc>
        <w:tc>
          <w:tcPr>
            <w:tcW w:w="6237" w:type="dxa"/>
            <w:vMerge/>
            <w:vAlign w:val="center"/>
          </w:tcPr>
          <w:p w:rsidR="0000039C" w:rsidRPr="009B552D" w:rsidRDefault="0000039C" w:rsidP="001D347B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</w:p>
        </w:tc>
      </w:tr>
    </w:tbl>
    <w:p w:rsidR="000C124C" w:rsidRPr="009B552D" w:rsidRDefault="000C124C">
      <w:pPr>
        <w:rPr>
          <w:rFonts w:ascii="標楷體" w:eastAsia="標楷體" w:hAnsi="標楷體"/>
          <w:sz w:val="27"/>
          <w:szCs w:val="27"/>
        </w:rPr>
      </w:pPr>
    </w:p>
    <w:p w:rsidR="000C124C" w:rsidRPr="009B552D" w:rsidRDefault="000C124C">
      <w:pPr>
        <w:rPr>
          <w:rFonts w:ascii="標楷體" w:eastAsia="標楷體" w:hAnsi="標楷體"/>
          <w:sz w:val="27"/>
          <w:szCs w:val="27"/>
        </w:rPr>
      </w:pPr>
    </w:p>
    <w:p w:rsidR="00B71C1B" w:rsidRPr="009B552D" w:rsidRDefault="00B71C1B">
      <w:pPr>
        <w:rPr>
          <w:rFonts w:ascii="標楷體" w:eastAsia="標楷體" w:hAnsi="標楷體"/>
          <w:sz w:val="27"/>
          <w:szCs w:val="27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1418"/>
        <w:gridCol w:w="6237"/>
      </w:tblGrid>
      <w:tr w:rsidR="00E7638C" w:rsidRPr="009B552D" w:rsidTr="00122CAD">
        <w:trPr>
          <w:trHeight w:val="691"/>
        </w:trPr>
        <w:tc>
          <w:tcPr>
            <w:tcW w:w="1668" w:type="dxa"/>
            <w:vAlign w:val="center"/>
          </w:tcPr>
          <w:p w:rsidR="00E7638C" w:rsidRPr="009B552D" w:rsidRDefault="00E7638C" w:rsidP="00883F53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 w:hint="eastAsia"/>
                <w:sz w:val="27"/>
                <w:szCs w:val="27"/>
              </w:rPr>
              <w:t>豬</w:t>
            </w:r>
          </w:p>
        </w:tc>
        <w:tc>
          <w:tcPr>
            <w:tcW w:w="2693" w:type="dxa"/>
            <w:vAlign w:val="center"/>
          </w:tcPr>
          <w:p w:rsidR="00E7638C" w:rsidRPr="009B552D" w:rsidRDefault="00E7638C" w:rsidP="00AA61B7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止痛藥</w:t>
            </w:r>
          </w:p>
        </w:tc>
        <w:tc>
          <w:tcPr>
            <w:tcW w:w="2551" w:type="dxa"/>
            <w:vAlign w:val="center"/>
          </w:tcPr>
          <w:p w:rsidR="00E7638C" w:rsidRPr="009B552D" w:rsidRDefault="00E7638C" w:rsidP="00AA61B7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劑量</w:t>
            </w:r>
          </w:p>
        </w:tc>
        <w:tc>
          <w:tcPr>
            <w:tcW w:w="1418" w:type="dxa"/>
            <w:vAlign w:val="center"/>
          </w:tcPr>
          <w:p w:rsidR="00E7638C" w:rsidRPr="009B552D" w:rsidRDefault="00E7638C" w:rsidP="00AA61B7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給予方式</w:t>
            </w:r>
          </w:p>
        </w:tc>
        <w:tc>
          <w:tcPr>
            <w:tcW w:w="6237" w:type="dxa"/>
            <w:vAlign w:val="center"/>
          </w:tcPr>
          <w:p w:rsidR="00E7638C" w:rsidRPr="009B552D" w:rsidRDefault="00E7638C" w:rsidP="00AA61B7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止痛方式</w:t>
            </w:r>
          </w:p>
        </w:tc>
      </w:tr>
      <w:tr w:rsidR="00E7638C" w:rsidRPr="009B552D" w:rsidTr="00753CFF">
        <w:trPr>
          <w:trHeight w:val="1553"/>
        </w:trPr>
        <w:tc>
          <w:tcPr>
            <w:tcW w:w="1668" w:type="dxa"/>
            <w:vAlign w:val="center"/>
          </w:tcPr>
          <w:p w:rsidR="00E7638C" w:rsidRPr="009B552D" w:rsidRDefault="00E7638C" w:rsidP="00AA61B7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 w:hint="eastAsia"/>
                <w:sz w:val="27"/>
                <w:szCs w:val="27"/>
              </w:rPr>
              <w:t>低疼痛強度</w:t>
            </w:r>
          </w:p>
        </w:tc>
        <w:tc>
          <w:tcPr>
            <w:tcW w:w="2693" w:type="dxa"/>
            <w:vAlign w:val="center"/>
          </w:tcPr>
          <w:p w:rsidR="00E7638C" w:rsidRPr="009B552D" w:rsidRDefault="00E7638C" w:rsidP="00AA61B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Aspirin</w:t>
            </w:r>
          </w:p>
        </w:tc>
        <w:tc>
          <w:tcPr>
            <w:tcW w:w="2551" w:type="dxa"/>
            <w:vAlign w:val="center"/>
          </w:tcPr>
          <w:p w:rsidR="00E7638C" w:rsidRPr="009B552D" w:rsidRDefault="00E7638C" w:rsidP="00AA61B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10mg/kg, q4-6h</w:t>
            </w:r>
          </w:p>
        </w:tc>
        <w:tc>
          <w:tcPr>
            <w:tcW w:w="1418" w:type="dxa"/>
            <w:vAlign w:val="center"/>
          </w:tcPr>
          <w:p w:rsidR="00E7638C" w:rsidRPr="009B552D" w:rsidRDefault="00E7638C" w:rsidP="00AA61B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PO</w:t>
            </w:r>
          </w:p>
        </w:tc>
        <w:tc>
          <w:tcPr>
            <w:tcW w:w="6237" w:type="dxa"/>
            <w:vAlign w:val="center"/>
          </w:tcPr>
          <w:p w:rsidR="00753CFF" w:rsidRPr="009B552D" w:rsidRDefault="00753CFF" w:rsidP="00753CFF">
            <w:pPr>
              <w:pStyle w:val="a8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單一止痛劑的治療</w:t>
            </w:r>
          </w:p>
          <w:p w:rsidR="00753CFF" w:rsidRPr="009B552D" w:rsidRDefault="00753CFF" w:rsidP="00753CFF">
            <w:pPr>
              <w:pStyle w:val="a8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非類固醇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抗炎劑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(NSAIDs)、局部麻醉劑浸潤、</w:t>
            </w:r>
          </w:p>
          <w:p w:rsidR="00E7638C" w:rsidRPr="009B552D" w:rsidRDefault="00753CFF" w:rsidP="00753CFF">
            <w:pPr>
              <w:pStyle w:val="a8"/>
              <w:ind w:leftChars="0" w:left="360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類鴉片混合型作用劑-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拮抗劑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(如</w:t>
            </w:r>
            <w:proofErr w:type="spell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butorphanol</w:t>
            </w:r>
            <w:proofErr w:type="spell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, buprenorphine)</w:t>
            </w:r>
          </w:p>
        </w:tc>
      </w:tr>
      <w:tr w:rsidR="00E7638C" w:rsidRPr="009B552D" w:rsidTr="00753CFF">
        <w:trPr>
          <w:trHeight w:val="1580"/>
        </w:trPr>
        <w:tc>
          <w:tcPr>
            <w:tcW w:w="1668" w:type="dxa"/>
            <w:vAlign w:val="center"/>
          </w:tcPr>
          <w:p w:rsidR="00E7638C" w:rsidRPr="009B552D" w:rsidRDefault="00E7638C" w:rsidP="00AA61B7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lastRenderedPageBreak/>
              <w:t>中疼痛強度</w:t>
            </w:r>
          </w:p>
        </w:tc>
        <w:tc>
          <w:tcPr>
            <w:tcW w:w="2693" w:type="dxa"/>
            <w:vAlign w:val="center"/>
          </w:tcPr>
          <w:p w:rsidR="00E7638C" w:rsidRPr="009B552D" w:rsidRDefault="00E7638C" w:rsidP="00AA61B7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Buprenorphine</w:t>
            </w:r>
          </w:p>
          <w:p w:rsidR="00E7638C" w:rsidRPr="009B552D" w:rsidRDefault="00E7638C" w:rsidP="00AA61B7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(</w:t>
            </w: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Buprenex</w:t>
            </w:r>
            <w:proofErr w:type="spellEnd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™)</w:t>
            </w:r>
          </w:p>
        </w:tc>
        <w:tc>
          <w:tcPr>
            <w:tcW w:w="2551" w:type="dxa"/>
            <w:vAlign w:val="center"/>
          </w:tcPr>
          <w:p w:rsidR="00E7638C" w:rsidRPr="009B552D" w:rsidRDefault="00E7638C" w:rsidP="00AA61B7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0.05-0.1mg/kg, q8-12h</w:t>
            </w:r>
          </w:p>
        </w:tc>
        <w:tc>
          <w:tcPr>
            <w:tcW w:w="1418" w:type="dxa"/>
            <w:vAlign w:val="center"/>
          </w:tcPr>
          <w:p w:rsidR="00E7638C" w:rsidRPr="009B552D" w:rsidRDefault="00E7638C" w:rsidP="00AA61B7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IM</w:t>
            </w:r>
          </w:p>
        </w:tc>
        <w:tc>
          <w:tcPr>
            <w:tcW w:w="6237" w:type="dxa"/>
            <w:vAlign w:val="center"/>
          </w:tcPr>
          <w:p w:rsidR="00753CFF" w:rsidRPr="009B552D" w:rsidRDefault="00753CFF" w:rsidP="00753CFF">
            <w:pPr>
              <w:pStyle w:val="a8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評估整合止痛 (</w:t>
            </w:r>
            <w:r w:rsidRPr="009B552D">
              <w:rPr>
                <w:rFonts w:ascii="標楷體" w:eastAsia="標楷體" w:hAnsi="標楷體"/>
                <w:sz w:val="27"/>
                <w:szCs w:val="27"/>
              </w:rPr>
              <w:t>multimodal</w:t>
            </w: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analgesia)</w:t>
            </w:r>
          </w:p>
          <w:p w:rsidR="00E7638C" w:rsidRPr="009B552D" w:rsidRDefault="00753CFF" w:rsidP="00753CFF">
            <w:pPr>
              <w:pStyle w:val="a8"/>
              <w:numPr>
                <w:ilvl w:val="0"/>
                <w:numId w:val="32"/>
              </w:numPr>
              <w:ind w:leftChars="0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非類固醇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抗炎劑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合併局部麻醉劑、類鴉片混合型作用劑-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拮抗劑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(如</w:t>
            </w: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Buprenorphine</w:t>
            </w: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)、Tramadol、α2-agonists、NMDA antagonists</w:t>
            </w:r>
          </w:p>
        </w:tc>
      </w:tr>
      <w:tr w:rsidR="00122CAD" w:rsidRPr="009B552D" w:rsidTr="00753CFF">
        <w:trPr>
          <w:trHeight w:val="856"/>
        </w:trPr>
        <w:tc>
          <w:tcPr>
            <w:tcW w:w="1668" w:type="dxa"/>
            <w:vMerge w:val="restart"/>
            <w:vAlign w:val="center"/>
          </w:tcPr>
          <w:p w:rsidR="00122CAD" w:rsidRPr="009B552D" w:rsidRDefault="00122CAD" w:rsidP="00AA61B7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高疼痛強度</w:t>
            </w:r>
          </w:p>
        </w:tc>
        <w:tc>
          <w:tcPr>
            <w:tcW w:w="2693" w:type="dxa"/>
            <w:vAlign w:val="center"/>
          </w:tcPr>
          <w:p w:rsidR="00122CAD" w:rsidRPr="009B552D" w:rsidRDefault="00122CAD" w:rsidP="00AA61B7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Meperidine</w:t>
            </w:r>
            <w:proofErr w:type="spellEnd"/>
          </w:p>
        </w:tc>
        <w:tc>
          <w:tcPr>
            <w:tcW w:w="2551" w:type="dxa"/>
            <w:vAlign w:val="center"/>
          </w:tcPr>
          <w:p w:rsidR="00122CAD" w:rsidRPr="009B552D" w:rsidRDefault="00122CAD" w:rsidP="00AA61B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2-10mg/kg, q4h</w:t>
            </w:r>
          </w:p>
        </w:tc>
        <w:tc>
          <w:tcPr>
            <w:tcW w:w="1418" w:type="dxa"/>
            <w:vAlign w:val="center"/>
          </w:tcPr>
          <w:p w:rsidR="00122CAD" w:rsidRPr="009B552D" w:rsidRDefault="00122CAD" w:rsidP="00AA61B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IM</w:t>
            </w:r>
          </w:p>
        </w:tc>
        <w:tc>
          <w:tcPr>
            <w:tcW w:w="6237" w:type="dxa"/>
            <w:vMerge w:val="restart"/>
            <w:vAlign w:val="center"/>
          </w:tcPr>
          <w:p w:rsidR="00122CAD" w:rsidRPr="009B552D" w:rsidRDefault="00122CAD" w:rsidP="00753CFF">
            <w:pPr>
              <w:pStyle w:val="a8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建議整合止痛模式</w:t>
            </w:r>
          </w:p>
          <w:p w:rsidR="00122CAD" w:rsidRPr="009B552D" w:rsidRDefault="00122CAD" w:rsidP="00753CFF">
            <w:pPr>
              <w:pStyle w:val="a8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μ-類鴉片作用劑 (如morphine, </w:t>
            </w:r>
            <w:proofErr w:type="spell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hydromorphone</w:t>
            </w:r>
            <w:proofErr w:type="spell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, fentanyl, methadone)，合併使用一至二種下列藥物：非類固醇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抗炎劑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、局部麻醉劑、α2-agonists、NMDA antagonists、抗痙攣劑</w:t>
            </w:r>
          </w:p>
          <w:p w:rsidR="00122CAD" w:rsidRPr="009B552D" w:rsidRDefault="00122CAD" w:rsidP="00122CAD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3. 進階治療方式：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硬膜外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止痛 (epidural analgesia)</w:t>
            </w:r>
          </w:p>
        </w:tc>
      </w:tr>
      <w:tr w:rsidR="00122CAD" w:rsidRPr="009B552D" w:rsidTr="00753CFF">
        <w:trPr>
          <w:trHeight w:val="841"/>
        </w:trPr>
        <w:tc>
          <w:tcPr>
            <w:tcW w:w="1668" w:type="dxa"/>
            <w:vMerge/>
            <w:vAlign w:val="center"/>
          </w:tcPr>
          <w:p w:rsidR="00122CAD" w:rsidRPr="009B552D" w:rsidRDefault="00122CAD" w:rsidP="00AA61B7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</w:p>
        </w:tc>
        <w:tc>
          <w:tcPr>
            <w:tcW w:w="2693" w:type="dxa"/>
            <w:vAlign w:val="center"/>
          </w:tcPr>
          <w:p w:rsidR="00122CAD" w:rsidRPr="009B552D" w:rsidRDefault="00122CAD" w:rsidP="00AA61B7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Oxymorphine</w:t>
            </w:r>
            <w:proofErr w:type="spellEnd"/>
          </w:p>
        </w:tc>
        <w:tc>
          <w:tcPr>
            <w:tcW w:w="2551" w:type="dxa"/>
            <w:vAlign w:val="center"/>
          </w:tcPr>
          <w:p w:rsidR="00122CAD" w:rsidRPr="009B552D" w:rsidRDefault="00122CAD" w:rsidP="00AA61B7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0.15mg/kg, q4h</w:t>
            </w:r>
          </w:p>
        </w:tc>
        <w:tc>
          <w:tcPr>
            <w:tcW w:w="1418" w:type="dxa"/>
            <w:vAlign w:val="center"/>
          </w:tcPr>
          <w:p w:rsidR="00122CAD" w:rsidRPr="009B552D" w:rsidRDefault="00122CAD" w:rsidP="00AA61B7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IM</w:t>
            </w:r>
          </w:p>
        </w:tc>
        <w:tc>
          <w:tcPr>
            <w:tcW w:w="6237" w:type="dxa"/>
            <w:vMerge/>
            <w:vAlign w:val="center"/>
          </w:tcPr>
          <w:p w:rsidR="00122CAD" w:rsidRPr="009B552D" w:rsidRDefault="00122CAD" w:rsidP="00AA61B7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</w:p>
        </w:tc>
      </w:tr>
      <w:tr w:rsidR="00122CAD" w:rsidRPr="009B552D" w:rsidTr="00122CAD">
        <w:trPr>
          <w:trHeight w:val="912"/>
        </w:trPr>
        <w:tc>
          <w:tcPr>
            <w:tcW w:w="1668" w:type="dxa"/>
            <w:vMerge/>
            <w:vAlign w:val="center"/>
          </w:tcPr>
          <w:p w:rsidR="00122CAD" w:rsidRPr="009B552D" w:rsidRDefault="00122CAD" w:rsidP="00AA61B7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</w:p>
        </w:tc>
        <w:tc>
          <w:tcPr>
            <w:tcW w:w="2693" w:type="dxa"/>
            <w:vAlign w:val="center"/>
          </w:tcPr>
          <w:p w:rsidR="00122CAD" w:rsidRPr="009B552D" w:rsidRDefault="00122CAD" w:rsidP="00AA61B7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Butorphanol</w:t>
            </w:r>
            <w:proofErr w:type="spellEnd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 xml:space="preserve"> tartrate (</w:t>
            </w: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Torbugesic</w:t>
            </w:r>
            <w:proofErr w:type="spellEnd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™)</w:t>
            </w:r>
          </w:p>
        </w:tc>
        <w:tc>
          <w:tcPr>
            <w:tcW w:w="2551" w:type="dxa"/>
            <w:vAlign w:val="center"/>
          </w:tcPr>
          <w:p w:rsidR="00122CAD" w:rsidRPr="009B552D" w:rsidRDefault="00122CAD" w:rsidP="00AA61B7">
            <w:pPr>
              <w:jc w:val="center"/>
              <w:rPr>
                <w:rFonts w:ascii="標楷體" w:eastAsia="標楷體" w:hAnsi="標楷體" w:cstheme="minorHAnsi"/>
                <w:color w:val="00000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0.1-0.3mg/kg, q4-6h</w:t>
            </w:r>
          </w:p>
        </w:tc>
        <w:tc>
          <w:tcPr>
            <w:tcW w:w="1418" w:type="dxa"/>
            <w:vAlign w:val="center"/>
          </w:tcPr>
          <w:p w:rsidR="00122CAD" w:rsidRPr="009B552D" w:rsidRDefault="00122CAD" w:rsidP="00AA61B7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IM</w:t>
            </w:r>
          </w:p>
        </w:tc>
        <w:tc>
          <w:tcPr>
            <w:tcW w:w="6237" w:type="dxa"/>
            <w:vMerge/>
            <w:vAlign w:val="center"/>
          </w:tcPr>
          <w:p w:rsidR="00122CAD" w:rsidRPr="009B552D" w:rsidRDefault="00122CAD" w:rsidP="00AA61B7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</w:p>
        </w:tc>
      </w:tr>
    </w:tbl>
    <w:p w:rsidR="00B71C1B" w:rsidRPr="009B552D" w:rsidRDefault="00B71C1B">
      <w:pPr>
        <w:rPr>
          <w:rFonts w:ascii="標楷體" w:eastAsia="標楷體" w:hAnsi="標楷體"/>
          <w:sz w:val="27"/>
          <w:szCs w:val="27"/>
        </w:rPr>
      </w:pPr>
    </w:p>
    <w:p w:rsidR="00E7638C" w:rsidRPr="009B552D" w:rsidRDefault="00E7638C">
      <w:pPr>
        <w:rPr>
          <w:rFonts w:ascii="標楷體" w:eastAsia="標楷體" w:hAnsi="標楷體"/>
          <w:sz w:val="27"/>
          <w:szCs w:val="27"/>
        </w:rPr>
      </w:pPr>
    </w:p>
    <w:p w:rsidR="00E7638C" w:rsidRPr="009B552D" w:rsidRDefault="00E7638C">
      <w:pPr>
        <w:rPr>
          <w:rFonts w:ascii="標楷體" w:eastAsia="標楷體" w:hAnsi="標楷體"/>
          <w:sz w:val="27"/>
          <w:szCs w:val="27"/>
        </w:rPr>
      </w:pPr>
    </w:p>
    <w:p w:rsidR="00AA61B7" w:rsidRPr="009B552D" w:rsidRDefault="00AA61B7">
      <w:pPr>
        <w:rPr>
          <w:rFonts w:ascii="標楷體" w:eastAsia="標楷體" w:hAnsi="標楷體"/>
          <w:sz w:val="27"/>
          <w:szCs w:val="27"/>
        </w:rPr>
      </w:pPr>
    </w:p>
    <w:p w:rsidR="00AA61B7" w:rsidRPr="009B552D" w:rsidRDefault="00AA61B7">
      <w:pPr>
        <w:rPr>
          <w:rFonts w:ascii="標楷體" w:eastAsia="標楷體" w:hAnsi="標楷體"/>
          <w:sz w:val="27"/>
          <w:szCs w:val="27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1418"/>
        <w:gridCol w:w="6237"/>
      </w:tblGrid>
      <w:tr w:rsidR="00456050" w:rsidRPr="009B552D" w:rsidTr="009D2F31">
        <w:trPr>
          <w:trHeight w:val="833"/>
        </w:trPr>
        <w:tc>
          <w:tcPr>
            <w:tcW w:w="1668" w:type="dxa"/>
            <w:vAlign w:val="center"/>
          </w:tcPr>
          <w:p w:rsidR="00456050" w:rsidRPr="009B552D" w:rsidRDefault="00456050" w:rsidP="009D2F3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反芻動物</w:t>
            </w:r>
          </w:p>
          <w:p w:rsidR="00456050" w:rsidRPr="009B552D" w:rsidRDefault="00456050" w:rsidP="009D2F3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93" w:type="dxa"/>
            <w:vAlign w:val="center"/>
          </w:tcPr>
          <w:p w:rsidR="00456050" w:rsidRPr="009B552D" w:rsidRDefault="00456050" w:rsidP="009D2F3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sz w:val="27"/>
                <w:szCs w:val="27"/>
              </w:rPr>
              <w:t>止痛藥</w:t>
            </w:r>
          </w:p>
        </w:tc>
        <w:tc>
          <w:tcPr>
            <w:tcW w:w="2551" w:type="dxa"/>
            <w:vAlign w:val="center"/>
          </w:tcPr>
          <w:p w:rsidR="00456050" w:rsidRPr="009B552D" w:rsidRDefault="00456050" w:rsidP="009D2F3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sz w:val="27"/>
                <w:szCs w:val="27"/>
              </w:rPr>
              <w:t>劑量</w:t>
            </w:r>
          </w:p>
        </w:tc>
        <w:tc>
          <w:tcPr>
            <w:tcW w:w="1418" w:type="dxa"/>
            <w:vAlign w:val="center"/>
          </w:tcPr>
          <w:p w:rsidR="00456050" w:rsidRPr="009B552D" w:rsidRDefault="00456050" w:rsidP="009D2F3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sz w:val="27"/>
                <w:szCs w:val="27"/>
              </w:rPr>
              <w:t>給予方式</w:t>
            </w:r>
          </w:p>
        </w:tc>
        <w:tc>
          <w:tcPr>
            <w:tcW w:w="6237" w:type="dxa"/>
            <w:vAlign w:val="center"/>
          </w:tcPr>
          <w:p w:rsidR="00456050" w:rsidRPr="009B552D" w:rsidRDefault="00456050" w:rsidP="009D2F3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sz w:val="27"/>
                <w:szCs w:val="27"/>
              </w:rPr>
              <w:t>止痛方式</w:t>
            </w:r>
          </w:p>
        </w:tc>
      </w:tr>
      <w:tr w:rsidR="00115AE9" w:rsidRPr="009B552D" w:rsidTr="00115AE9">
        <w:trPr>
          <w:trHeight w:val="670"/>
        </w:trPr>
        <w:tc>
          <w:tcPr>
            <w:tcW w:w="1668" w:type="dxa"/>
            <w:vAlign w:val="center"/>
          </w:tcPr>
          <w:p w:rsidR="00115AE9" w:rsidRPr="009B552D" w:rsidRDefault="00115AE9" w:rsidP="009D2F3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鎮定劑</w:t>
            </w:r>
          </w:p>
        </w:tc>
        <w:tc>
          <w:tcPr>
            <w:tcW w:w="2693" w:type="dxa"/>
            <w:vAlign w:val="center"/>
          </w:tcPr>
          <w:p w:rsidR="00115AE9" w:rsidRPr="009B552D" w:rsidRDefault="00115AE9" w:rsidP="00115AE9">
            <w:pPr>
              <w:spacing w:after="12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proofErr w:type="spellStart"/>
            <w:r w:rsidRPr="009B552D">
              <w:rPr>
                <w:rFonts w:ascii="標楷體" w:eastAsia="標楷體" w:hAnsi="標楷體"/>
                <w:color w:val="000000"/>
                <w:sz w:val="27"/>
                <w:szCs w:val="27"/>
              </w:rPr>
              <w:t>Xylazine</w:t>
            </w:r>
            <w:proofErr w:type="spellEnd"/>
          </w:p>
        </w:tc>
        <w:tc>
          <w:tcPr>
            <w:tcW w:w="2551" w:type="dxa"/>
            <w:vAlign w:val="center"/>
          </w:tcPr>
          <w:p w:rsidR="00115AE9" w:rsidRPr="009B552D" w:rsidRDefault="00115AE9" w:rsidP="00115AE9">
            <w:pPr>
              <w:spacing w:after="12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color w:val="000000"/>
                <w:sz w:val="27"/>
                <w:szCs w:val="27"/>
              </w:rPr>
              <w:t>0.05mg/kg</w:t>
            </w:r>
          </w:p>
        </w:tc>
        <w:tc>
          <w:tcPr>
            <w:tcW w:w="1418" w:type="dxa"/>
            <w:vAlign w:val="center"/>
          </w:tcPr>
          <w:p w:rsidR="00115AE9" w:rsidRPr="009B552D" w:rsidRDefault="00115AE9" w:rsidP="009D2F31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 w:hint="eastAsia"/>
                <w:color w:val="000000"/>
                <w:kern w:val="0"/>
                <w:sz w:val="27"/>
                <w:szCs w:val="27"/>
              </w:rPr>
              <w:t>IV</w:t>
            </w:r>
          </w:p>
        </w:tc>
        <w:tc>
          <w:tcPr>
            <w:tcW w:w="6237" w:type="dxa"/>
            <w:vMerge w:val="restart"/>
            <w:vAlign w:val="center"/>
          </w:tcPr>
          <w:p w:rsidR="00115AE9" w:rsidRPr="009B552D" w:rsidRDefault="00115AE9" w:rsidP="009D2F31">
            <w:pPr>
              <w:pStyle w:val="a8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單一止痛劑的治療</w:t>
            </w:r>
          </w:p>
          <w:p w:rsidR="00115AE9" w:rsidRPr="009B552D" w:rsidRDefault="00115AE9" w:rsidP="009D2F31">
            <w:pPr>
              <w:pStyle w:val="a8"/>
              <w:numPr>
                <w:ilvl w:val="0"/>
                <w:numId w:val="36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非類固醇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抗炎劑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(NSAIDs)、局部麻醉劑浸潤、</w:t>
            </w:r>
          </w:p>
          <w:p w:rsidR="00115AE9" w:rsidRPr="009B552D" w:rsidRDefault="00115AE9" w:rsidP="009D2F31">
            <w:pPr>
              <w:pStyle w:val="a8"/>
              <w:ind w:leftChars="0" w:left="36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類鴉片混合型作用劑-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拮抗劑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(如</w:t>
            </w:r>
            <w:proofErr w:type="spell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butorphanol</w:t>
            </w:r>
            <w:proofErr w:type="spell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, buprenorphine)</w:t>
            </w:r>
          </w:p>
        </w:tc>
      </w:tr>
      <w:tr w:rsidR="00115AE9" w:rsidRPr="009B552D" w:rsidTr="00115AE9">
        <w:trPr>
          <w:trHeight w:val="692"/>
        </w:trPr>
        <w:tc>
          <w:tcPr>
            <w:tcW w:w="1668" w:type="dxa"/>
            <w:vAlign w:val="center"/>
          </w:tcPr>
          <w:p w:rsidR="00115AE9" w:rsidRPr="009B552D" w:rsidRDefault="00115AE9" w:rsidP="009D2F3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低</w:t>
            </w:r>
            <w:r w:rsidRPr="009B552D">
              <w:rPr>
                <w:rFonts w:ascii="標楷體" w:eastAsia="標楷體" w:hAnsi="標楷體"/>
                <w:sz w:val="27"/>
                <w:szCs w:val="27"/>
              </w:rPr>
              <w:t>疼痛強度</w:t>
            </w:r>
          </w:p>
        </w:tc>
        <w:tc>
          <w:tcPr>
            <w:tcW w:w="2693" w:type="dxa"/>
            <w:vAlign w:val="center"/>
          </w:tcPr>
          <w:p w:rsidR="00115AE9" w:rsidRPr="009B552D" w:rsidRDefault="00115AE9" w:rsidP="00115AE9">
            <w:pPr>
              <w:spacing w:after="12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proofErr w:type="spellStart"/>
            <w:r w:rsidRPr="009B552D">
              <w:rPr>
                <w:rFonts w:ascii="標楷體" w:eastAsia="標楷體" w:hAnsi="標楷體"/>
                <w:color w:val="000000"/>
                <w:sz w:val="27"/>
                <w:szCs w:val="27"/>
              </w:rPr>
              <w:t>Phenylbutazone</w:t>
            </w:r>
            <w:proofErr w:type="spellEnd"/>
          </w:p>
        </w:tc>
        <w:tc>
          <w:tcPr>
            <w:tcW w:w="2551" w:type="dxa"/>
            <w:vAlign w:val="center"/>
          </w:tcPr>
          <w:p w:rsidR="00115AE9" w:rsidRPr="009B552D" w:rsidRDefault="00115AE9" w:rsidP="00115AE9">
            <w:pPr>
              <w:spacing w:after="12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color w:val="000000"/>
                <w:sz w:val="27"/>
                <w:szCs w:val="27"/>
              </w:rPr>
              <w:t>4-8mg/kg</w:t>
            </w:r>
          </w:p>
          <w:p w:rsidR="00115AE9" w:rsidRPr="009B552D" w:rsidRDefault="00115AE9" w:rsidP="00115AE9">
            <w:pPr>
              <w:spacing w:after="12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color w:val="000000"/>
                <w:sz w:val="27"/>
                <w:szCs w:val="27"/>
              </w:rPr>
              <w:t>2-5mg/kg</w:t>
            </w:r>
          </w:p>
        </w:tc>
        <w:tc>
          <w:tcPr>
            <w:tcW w:w="1418" w:type="dxa"/>
            <w:vAlign w:val="center"/>
          </w:tcPr>
          <w:p w:rsidR="00115AE9" w:rsidRPr="009B552D" w:rsidRDefault="00115AE9" w:rsidP="00115AE9">
            <w:pPr>
              <w:spacing w:after="12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color w:val="000000"/>
                <w:sz w:val="27"/>
                <w:szCs w:val="27"/>
              </w:rPr>
              <w:t>PO</w:t>
            </w:r>
          </w:p>
          <w:p w:rsidR="00115AE9" w:rsidRPr="009B552D" w:rsidRDefault="00115AE9" w:rsidP="00115AE9">
            <w:pPr>
              <w:spacing w:after="12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color w:val="000000"/>
                <w:sz w:val="27"/>
                <w:szCs w:val="27"/>
              </w:rPr>
              <w:t>IV</w:t>
            </w:r>
          </w:p>
        </w:tc>
        <w:tc>
          <w:tcPr>
            <w:tcW w:w="6237" w:type="dxa"/>
            <w:vMerge/>
            <w:vAlign w:val="center"/>
          </w:tcPr>
          <w:p w:rsidR="00115AE9" w:rsidRPr="009B552D" w:rsidRDefault="00115AE9" w:rsidP="009D2F31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56050" w:rsidRPr="009B552D" w:rsidTr="009D2F31">
        <w:trPr>
          <w:trHeight w:val="1583"/>
        </w:trPr>
        <w:tc>
          <w:tcPr>
            <w:tcW w:w="1668" w:type="dxa"/>
            <w:vAlign w:val="center"/>
          </w:tcPr>
          <w:p w:rsidR="00456050" w:rsidRPr="009B552D" w:rsidRDefault="00456050" w:rsidP="009D2F3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sz w:val="27"/>
                <w:szCs w:val="27"/>
              </w:rPr>
              <w:lastRenderedPageBreak/>
              <w:t>中疼痛強度</w:t>
            </w:r>
          </w:p>
        </w:tc>
        <w:tc>
          <w:tcPr>
            <w:tcW w:w="2693" w:type="dxa"/>
            <w:vAlign w:val="center"/>
          </w:tcPr>
          <w:p w:rsidR="00456050" w:rsidRPr="009B552D" w:rsidRDefault="00456050" w:rsidP="009D2F31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Buprenorphine</w:t>
            </w:r>
          </w:p>
          <w:p w:rsidR="00456050" w:rsidRPr="009B552D" w:rsidRDefault="00456050" w:rsidP="009D2F31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(</w:t>
            </w:r>
            <w:proofErr w:type="spellStart"/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Buprenex</w:t>
            </w:r>
            <w:proofErr w:type="spellEnd"/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™)</w:t>
            </w:r>
          </w:p>
        </w:tc>
        <w:tc>
          <w:tcPr>
            <w:tcW w:w="2551" w:type="dxa"/>
            <w:vAlign w:val="center"/>
          </w:tcPr>
          <w:p w:rsidR="00456050" w:rsidRPr="009B552D" w:rsidRDefault="00115AE9" w:rsidP="00115AE9">
            <w:pPr>
              <w:spacing w:after="12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0.005mg/kg, q12h </w:t>
            </w:r>
          </w:p>
        </w:tc>
        <w:tc>
          <w:tcPr>
            <w:tcW w:w="1418" w:type="dxa"/>
            <w:vAlign w:val="center"/>
          </w:tcPr>
          <w:p w:rsidR="00456050" w:rsidRPr="009B552D" w:rsidRDefault="00115AE9" w:rsidP="009D2F31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 w:hint="eastAsia"/>
                <w:color w:val="000000"/>
                <w:kern w:val="0"/>
                <w:sz w:val="27"/>
                <w:szCs w:val="27"/>
              </w:rPr>
              <w:t>SC</w:t>
            </w:r>
          </w:p>
        </w:tc>
        <w:tc>
          <w:tcPr>
            <w:tcW w:w="6237" w:type="dxa"/>
            <w:vAlign w:val="center"/>
          </w:tcPr>
          <w:p w:rsidR="00456050" w:rsidRPr="009B552D" w:rsidRDefault="00456050" w:rsidP="009D2F31">
            <w:pPr>
              <w:pStyle w:val="a8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評估整合止痛 (</w:t>
            </w:r>
            <w:r w:rsidRPr="009B552D">
              <w:rPr>
                <w:rFonts w:ascii="標楷體" w:eastAsia="標楷體" w:hAnsi="標楷體"/>
                <w:sz w:val="27"/>
                <w:szCs w:val="27"/>
              </w:rPr>
              <w:t>multimodal</w:t>
            </w: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analgesia)</w:t>
            </w:r>
          </w:p>
          <w:p w:rsidR="00456050" w:rsidRPr="009B552D" w:rsidRDefault="00456050" w:rsidP="009D2F31">
            <w:pPr>
              <w:pStyle w:val="a8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非類固醇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抗炎劑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合併局部麻醉劑、類鴉片混合型作用劑-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拮抗劑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(如</w:t>
            </w: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Buprenorphine</w:t>
            </w: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)、Tramadol、α2-agonists、NMDA antagonists</w:t>
            </w:r>
          </w:p>
        </w:tc>
      </w:tr>
      <w:tr w:rsidR="002D6E97" w:rsidRPr="009B552D" w:rsidTr="00115AE9">
        <w:trPr>
          <w:trHeight w:val="982"/>
        </w:trPr>
        <w:tc>
          <w:tcPr>
            <w:tcW w:w="1668" w:type="dxa"/>
            <w:vMerge w:val="restart"/>
            <w:vAlign w:val="center"/>
          </w:tcPr>
          <w:p w:rsidR="002D6E97" w:rsidRPr="009B552D" w:rsidRDefault="002D6E97" w:rsidP="009D2F3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sz w:val="27"/>
                <w:szCs w:val="27"/>
              </w:rPr>
              <w:t>高疼痛強度</w:t>
            </w:r>
          </w:p>
        </w:tc>
        <w:tc>
          <w:tcPr>
            <w:tcW w:w="2693" w:type="dxa"/>
            <w:vAlign w:val="center"/>
          </w:tcPr>
          <w:p w:rsidR="002D6E97" w:rsidRPr="009B552D" w:rsidRDefault="002D6E97" w:rsidP="009D2F31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proofErr w:type="spellStart"/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Meperidine</w:t>
            </w:r>
            <w:proofErr w:type="spellEnd"/>
          </w:p>
        </w:tc>
        <w:tc>
          <w:tcPr>
            <w:tcW w:w="2551" w:type="dxa"/>
            <w:vAlign w:val="center"/>
          </w:tcPr>
          <w:p w:rsidR="002D6E97" w:rsidRPr="009B552D" w:rsidRDefault="002D6E97" w:rsidP="00115AE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sz w:val="27"/>
                <w:szCs w:val="27"/>
              </w:rPr>
              <w:t>5mg/kg</w:t>
            </w:r>
          </w:p>
        </w:tc>
        <w:tc>
          <w:tcPr>
            <w:tcW w:w="1418" w:type="dxa"/>
            <w:vAlign w:val="center"/>
          </w:tcPr>
          <w:p w:rsidR="002D6E97" w:rsidRPr="009B552D" w:rsidRDefault="002D6E97" w:rsidP="009D2F31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I</w:t>
            </w:r>
            <w:r w:rsidRPr="009B552D">
              <w:rPr>
                <w:rFonts w:ascii="標楷體" w:eastAsia="標楷體" w:hAnsi="標楷體" w:cstheme="minorHAnsi" w:hint="eastAsia"/>
                <w:color w:val="000000"/>
                <w:kern w:val="0"/>
                <w:sz w:val="27"/>
                <w:szCs w:val="27"/>
              </w:rPr>
              <w:t>V</w:t>
            </w:r>
          </w:p>
        </w:tc>
        <w:tc>
          <w:tcPr>
            <w:tcW w:w="6237" w:type="dxa"/>
            <w:vMerge w:val="restart"/>
            <w:vAlign w:val="center"/>
          </w:tcPr>
          <w:p w:rsidR="002D6E97" w:rsidRPr="009B552D" w:rsidRDefault="002D6E97" w:rsidP="009D2F31">
            <w:pPr>
              <w:pStyle w:val="a8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建議整合止痛模式</w:t>
            </w:r>
          </w:p>
          <w:p w:rsidR="002D6E97" w:rsidRPr="009B552D" w:rsidRDefault="002D6E97" w:rsidP="009D2F31">
            <w:pPr>
              <w:pStyle w:val="a8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μ-類鴉片作用劑 (如morphine, </w:t>
            </w:r>
            <w:proofErr w:type="spell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hydromorphone</w:t>
            </w:r>
            <w:proofErr w:type="spell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, fentanyl, methadone)，合併使用一至二種下列藥物：非類固醇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抗炎劑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、局部麻醉劑、α2-agonists、NMDA antagonists、抗痙攣劑</w:t>
            </w:r>
          </w:p>
          <w:p w:rsidR="002D6E97" w:rsidRPr="009B552D" w:rsidRDefault="002D6E97" w:rsidP="009D2F31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3. 進階治療方式：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硬膜外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止痛 (epidural analgesia)</w:t>
            </w:r>
          </w:p>
        </w:tc>
      </w:tr>
      <w:tr w:rsidR="002D6E97" w:rsidRPr="009B552D" w:rsidTr="009D2F31">
        <w:trPr>
          <w:trHeight w:val="845"/>
        </w:trPr>
        <w:tc>
          <w:tcPr>
            <w:tcW w:w="1668" w:type="dxa"/>
            <w:vMerge/>
            <w:vAlign w:val="center"/>
          </w:tcPr>
          <w:p w:rsidR="002D6E97" w:rsidRPr="009B552D" w:rsidRDefault="002D6E97" w:rsidP="009D2F3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93" w:type="dxa"/>
            <w:vAlign w:val="center"/>
          </w:tcPr>
          <w:p w:rsidR="002D6E97" w:rsidRPr="009B552D" w:rsidRDefault="002D6E97" w:rsidP="009D2F31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proofErr w:type="spellStart"/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Butorphanol</w:t>
            </w:r>
            <w:proofErr w:type="spellEnd"/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 xml:space="preserve"> tartrate (</w:t>
            </w:r>
            <w:proofErr w:type="spellStart"/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Torbugesic</w:t>
            </w:r>
            <w:proofErr w:type="spellEnd"/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™)</w:t>
            </w:r>
          </w:p>
        </w:tc>
        <w:tc>
          <w:tcPr>
            <w:tcW w:w="2551" w:type="dxa"/>
            <w:vAlign w:val="center"/>
          </w:tcPr>
          <w:p w:rsidR="002D6E97" w:rsidRPr="009B552D" w:rsidRDefault="002D6E97" w:rsidP="00115AE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sz w:val="27"/>
                <w:szCs w:val="27"/>
              </w:rPr>
              <w:t>0.1-0.3mg/kg</w:t>
            </w:r>
          </w:p>
        </w:tc>
        <w:tc>
          <w:tcPr>
            <w:tcW w:w="1418" w:type="dxa"/>
            <w:vAlign w:val="center"/>
          </w:tcPr>
          <w:p w:rsidR="002D6E97" w:rsidRPr="009B552D" w:rsidRDefault="002D6E97" w:rsidP="009D2F31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I</w:t>
            </w:r>
            <w:r w:rsidRPr="009B552D">
              <w:rPr>
                <w:rFonts w:ascii="標楷體" w:eastAsia="標楷體" w:hAnsi="標楷體" w:cstheme="minorHAnsi" w:hint="eastAsia"/>
                <w:color w:val="000000"/>
                <w:kern w:val="0"/>
                <w:sz w:val="27"/>
                <w:szCs w:val="27"/>
              </w:rPr>
              <w:t>V</w:t>
            </w:r>
          </w:p>
        </w:tc>
        <w:tc>
          <w:tcPr>
            <w:tcW w:w="6237" w:type="dxa"/>
            <w:vMerge/>
            <w:vAlign w:val="center"/>
          </w:tcPr>
          <w:p w:rsidR="002D6E97" w:rsidRPr="009B552D" w:rsidRDefault="002D6E97" w:rsidP="00115AE9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456050" w:rsidRPr="009B552D" w:rsidRDefault="00456050">
      <w:pPr>
        <w:rPr>
          <w:rFonts w:ascii="標楷體" w:eastAsia="標楷體" w:hAnsi="標楷體"/>
          <w:sz w:val="27"/>
          <w:szCs w:val="27"/>
        </w:rPr>
      </w:pPr>
    </w:p>
    <w:p w:rsidR="00456050" w:rsidRPr="009B552D" w:rsidRDefault="00456050">
      <w:pPr>
        <w:rPr>
          <w:rFonts w:ascii="標楷體" w:eastAsia="標楷體" w:hAnsi="標楷體"/>
          <w:sz w:val="27"/>
          <w:szCs w:val="27"/>
        </w:rPr>
      </w:pPr>
    </w:p>
    <w:p w:rsidR="00456050" w:rsidRPr="009B552D" w:rsidRDefault="00456050">
      <w:pPr>
        <w:rPr>
          <w:rFonts w:ascii="標楷體" w:eastAsia="標楷體" w:hAnsi="標楷體"/>
          <w:sz w:val="27"/>
          <w:szCs w:val="27"/>
        </w:rPr>
      </w:pPr>
    </w:p>
    <w:p w:rsidR="00456050" w:rsidRPr="009B552D" w:rsidRDefault="00456050">
      <w:pPr>
        <w:rPr>
          <w:rFonts w:ascii="標楷體" w:eastAsia="標楷體" w:hAnsi="標楷體"/>
          <w:sz w:val="27"/>
          <w:szCs w:val="27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2551"/>
        <w:gridCol w:w="1418"/>
        <w:gridCol w:w="6237"/>
      </w:tblGrid>
      <w:tr w:rsidR="00AA61B7" w:rsidRPr="009B552D" w:rsidTr="00753CFF">
        <w:trPr>
          <w:trHeight w:val="833"/>
        </w:trPr>
        <w:tc>
          <w:tcPr>
            <w:tcW w:w="1668" w:type="dxa"/>
            <w:vAlign w:val="center"/>
          </w:tcPr>
          <w:p w:rsidR="00D26A72" w:rsidRPr="009B552D" w:rsidRDefault="00D26A72" w:rsidP="00D26A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非人類</w:t>
            </w:r>
          </w:p>
          <w:p w:rsidR="00AA61B7" w:rsidRPr="009B552D" w:rsidRDefault="00D26A72" w:rsidP="00883F5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靈長類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AA61B7" w:rsidRPr="009B552D" w:rsidRDefault="00AA61B7" w:rsidP="00D26A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sz w:val="27"/>
                <w:szCs w:val="27"/>
              </w:rPr>
              <w:t>止痛藥</w:t>
            </w:r>
          </w:p>
        </w:tc>
        <w:tc>
          <w:tcPr>
            <w:tcW w:w="2551" w:type="dxa"/>
            <w:vAlign w:val="center"/>
          </w:tcPr>
          <w:p w:rsidR="00AA61B7" w:rsidRPr="009B552D" w:rsidRDefault="00AA61B7" w:rsidP="00D26A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sz w:val="27"/>
                <w:szCs w:val="27"/>
              </w:rPr>
              <w:t>劑量</w:t>
            </w:r>
          </w:p>
        </w:tc>
        <w:tc>
          <w:tcPr>
            <w:tcW w:w="1418" w:type="dxa"/>
            <w:vAlign w:val="center"/>
          </w:tcPr>
          <w:p w:rsidR="00AA61B7" w:rsidRPr="009B552D" w:rsidRDefault="00AA61B7" w:rsidP="00D26A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sz w:val="27"/>
                <w:szCs w:val="27"/>
              </w:rPr>
              <w:t>給予方式</w:t>
            </w:r>
          </w:p>
        </w:tc>
        <w:tc>
          <w:tcPr>
            <w:tcW w:w="6237" w:type="dxa"/>
            <w:vAlign w:val="center"/>
          </w:tcPr>
          <w:p w:rsidR="00AA61B7" w:rsidRPr="009B552D" w:rsidRDefault="00AA61B7" w:rsidP="00D26A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sz w:val="27"/>
                <w:szCs w:val="27"/>
              </w:rPr>
              <w:t>止痛方式</w:t>
            </w:r>
          </w:p>
        </w:tc>
      </w:tr>
      <w:tr w:rsidR="00753CFF" w:rsidRPr="009B552D" w:rsidTr="00753CFF">
        <w:trPr>
          <w:trHeight w:val="670"/>
        </w:trPr>
        <w:tc>
          <w:tcPr>
            <w:tcW w:w="1668" w:type="dxa"/>
            <w:vMerge w:val="restart"/>
            <w:vAlign w:val="center"/>
          </w:tcPr>
          <w:p w:rsidR="00753CFF" w:rsidRPr="009B552D" w:rsidRDefault="00753CFF" w:rsidP="00D26A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低</w:t>
            </w:r>
            <w:r w:rsidRPr="009B552D">
              <w:rPr>
                <w:rFonts w:ascii="標楷體" w:eastAsia="標楷體" w:hAnsi="標楷體"/>
                <w:sz w:val="27"/>
                <w:szCs w:val="27"/>
              </w:rPr>
              <w:t>疼痛強度</w:t>
            </w:r>
          </w:p>
        </w:tc>
        <w:tc>
          <w:tcPr>
            <w:tcW w:w="2693" w:type="dxa"/>
            <w:vAlign w:val="center"/>
          </w:tcPr>
          <w:p w:rsidR="00753CFF" w:rsidRPr="009B552D" w:rsidRDefault="00753CFF" w:rsidP="00D26A72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Aspirin</w:t>
            </w:r>
          </w:p>
        </w:tc>
        <w:tc>
          <w:tcPr>
            <w:tcW w:w="2551" w:type="dxa"/>
            <w:vAlign w:val="center"/>
          </w:tcPr>
          <w:p w:rsidR="00753CFF" w:rsidRPr="009B552D" w:rsidRDefault="00753CFF" w:rsidP="00D26A72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10-20mg/kg</w:t>
            </w:r>
          </w:p>
        </w:tc>
        <w:tc>
          <w:tcPr>
            <w:tcW w:w="1418" w:type="dxa"/>
            <w:vAlign w:val="center"/>
          </w:tcPr>
          <w:p w:rsidR="00753CFF" w:rsidRPr="009B552D" w:rsidRDefault="00753CFF" w:rsidP="00D26A72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PO</w:t>
            </w:r>
          </w:p>
        </w:tc>
        <w:tc>
          <w:tcPr>
            <w:tcW w:w="6237" w:type="dxa"/>
            <w:vMerge w:val="restart"/>
            <w:vAlign w:val="center"/>
          </w:tcPr>
          <w:p w:rsidR="00753CFF" w:rsidRPr="009B552D" w:rsidRDefault="00753CFF" w:rsidP="00853075">
            <w:pPr>
              <w:pStyle w:val="a8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單一止痛劑的治療</w:t>
            </w:r>
          </w:p>
          <w:p w:rsidR="00753CFF" w:rsidRPr="009B552D" w:rsidRDefault="00753CFF" w:rsidP="00853075">
            <w:pPr>
              <w:pStyle w:val="a8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非類固醇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抗炎劑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(NSAIDs)、局部麻醉劑浸潤、</w:t>
            </w:r>
          </w:p>
          <w:p w:rsidR="00753CFF" w:rsidRPr="009B552D" w:rsidRDefault="00753CFF" w:rsidP="00753CFF">
            <w:pPr>
              <w:pStyle w:val="a8"/>
              <w:ind w:leftChars="0" w:left="36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類鴉片混合型作用劑-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拮抗劑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(如</w:t>
            </w:r>
            <w:proofErr w:type="spell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butorphanol</w:t>
            </w:r>
            <w:proofErr w:type="spell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, buprenorphine)</w:t>
            </w:r>
          </w:p>
        </w:tc>
      </w:tr>
      <w:tr w:rsidR="00753CFF" w:rsidRPr="009B552D" w:rsidTr="00753CFF">
        <w:trPr>
          <w:trHeight w:val="692"/>
        </w:trPr>
        <w:tc>
          <w:tcPr>
            <w:tcW w:w="1668" w:type="dxa"/>
            <w:vMerge/>
            <w:vAlign w:val="center"/>
          </w:tcPr>
          <w:p w:rsidR="00753CFF" w:rsidRPr="009B552D" w:rsidRDefault="00753CFF" w:rsidP="00D26A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93" w:type="dxa"/>
            <w:vAlign w:val="center"/>
          </w:tcPr>
          <w:p w:rsidR="00753CFF" w:rsidRPr="009B552D" w:rsidRDefault="00753CFF" w:rsidP="00D26A72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Naproxen</w:t>
            </w:r>
          </w:p>
        </w:tc>
        <w:tc>
          <w:tcPr>
            <w:tcW w:w="2551" w:type="dxa"/>
            <w:vAlign w:val="center"/>
          </w:tcPr>
          <w:p w:rsidR="00753CFF" w:rsidRPr="009B552D" w:rsidRDefault="00753CFF" w:rsidP="00D26A72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10mg/kg, q12h</w:t>
            </w:r>
          </w:p>
        </w:tc>
        <w:tc>
          <w:tcPr>
            <w:tcW w:w="1418" w:type="dxa"/>
            <w:vAlign w:val="center"/>
          </w:tcPr>
          <w:p w:rsidR="00753CFF" w:rsidRPr="009B552D" w:rsidRDefault="00753CFF" w:rsidP="00D26A72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PO</w:t>
            </w:r>
          </w:p>
        </w:tc>
        <w:tc>
          <w:tcPr>
            <w:tcW w:w="6237" w:type="dxa"/>
            <w:vMerge/>
            <w:vAlign w:val="center"/>
          </w:tcPr>
          <w:p w:rsidR="00753CFF" w:rsidRPr="009B552D" w:rsidRDefault="00753CFF" w:rsidP="00753CFF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53CFF" w:rsidRPr="009B552D" w:rsidTr="00753CFF">
        <w:trPr>
          <w:trHeight w:val="702"/>
        </w:trPr>
        <w:tc>
          <w:tcPr>
            <w:tcW w:w="1668" w:type="dxa"/>
            <w:vMerge/>
            <w:vAlign w:val="center"/>
          </w:tcPr>
          <w:p w:rsidR="00753CFF" w:rsidRPr="009B552D" w:rsidRDefault="00753CFF" w:rsidP="00D26A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93" w:type="dxa"/>
            <w:vAlign w:val="center"/>
          </w:tcPr>
          <w:p w:rsidR="00753CFF" w:rsidRPr="009B552D" w:rsidRDefault="00753CFF" w:rsidP="00D26A72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Acetaminophen</w:t>
            </w:r>
          </w:p>
        </w:tc>
        <w:tc>
          <w:tcPr>
            <w:tcW w:w="2551" w:type="dxa"/>
            <w:vAlign w:val="center"/>
          </w:tcPr>
          <w:p w:rsidR="00753CFF" w:rsidRPr="009B552D" w:rsidRDefault="00753CFF" w:rsidP="00D26A72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10mg/kg, q8h</w:t>
            </w:r>
          </w:p>
        </w:tc>
        <w:tc>
          <w:tcPr>
            <w:tcW w:w="1418" w:type="dxa"/>
            <w:vAlign w:val="center"/>
          </w:tcPr>
          <w:p w:rsidR="00753CFF" w:rsidRPr="009B552D" w:rsidRDefault="00753CFF" w:rsidP="00D26A72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PO</w:t>
            </w:r>
          </w:p>
        </w:tc>
        <w:tc>
          <w:tcPr>
            <w:tcW w:w="6237" w:type="dxa"/>
            <w:vMerge/>
            <w:vAlign w:val="center"/>
          </w:tcPr>
          <w:p w:rsidR="00753CFF" w:rsidRPr="009B552D" w:rsidRDefault="00753CFF" w:rsidP="00753CFF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26A72" w:rsidRPr="009B552D" w:rsidTr="00753CFF">
        <w:trPr>
          <w:trHeight w:val="1583"/>
        </w:trPr>
        <w:tc>
          <w:tcPr>
            <w:tcW w:w="1668" w:type="dxa"/>
            <w:vAlign w:val="center"/>
          </w:tcPr>
          <w:p w:rsidR="00D26A72" w:rsidRPr="009B552D" w:rsidRDefault="00D26A72" w:rsidP="00D26A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sz w:val="27"/>
                <w:szCs w:val="27"/>
              </w:rPr>
              <w:t>中疼痛強度</w:t>
            </w:r>
          </w:p>
        </w:tc>
        <w:tc>
          <w:tcPr>
            <w:tcW w:w="2693" w:type="dxa"/>
            <w:vAlign w:val="center"/>
          </w:tcPr>
          <w:p w:rsidR="00D26A72" w:rsidRPr="009B552D" w:rsidRDefault="00D26A72" w:rsidP="00D26A72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Buprenorphine</w:t>
            </w:r>
          </w:p>
          <w:p w:rsidR="00D26A72" w:rsidRPr="009B552D" w:rsidRDefault="00D26A72" w:rsidP="00D26A72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(</w:t>
            </w:r>
            <w:proofErr w:type="spellStart"/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Buprenex</w:t>
            </w:r>
            <w:proofErr w:type="spellEnd"/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™)</w:t>
            </w:r>
          </w:p>
        </w:tc>
        <w:tc>
          <w:tcPr>
            <w:tcW w:w="2551" w:type="dxa"/>
            <w:vAlign w:val="center"/>
          </w:tcPr>
          <w:p w:rsidR="00D26A72" w:rsidRPr="009B552D" w:rsidRDefault="00D26A72" w:rsidP="00D26A72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0.01-0.03mg/kg, q8-12h</w:t>
            </w:r>
          </w:p>
        </w:tc>
        <w:tc>
          <w:tcPr>
            <w:tcW w:w="1418" w:type="dxa"/>
            <w:vAlign w:val="center"/>
          </w:tcPr>
          <w:p w:rsidR="00D26A72" w:rsidRPr="009B552D" w:rsidRDefault="00D26A72" w:rsidP="00D26A72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IM</w:t>
            </w:r>
          </w:p>
        </w:tc>
        <w:tc>
          <w:tcPr>
            <w:tcW w:w="6237" w:type="dxa"/>
            <w:vAlign w:val="center"/>
          </w:tcPr>
          <w:p w:rsidR="00753CFF" w:rsidRPr="009B552D" w:rsidRDefault="00753CFF" w:rsidP="00853075">
            <w:pPr>
              <w:pStyle w:val="a8"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評估整合止痛 (</w:t>
            </w:r>
            <w:r w:rsidRPr="009B552D">
              <w:rPr>
                <w:rFonts w:ascii="標楷體" w:eastAsia="標楷體" w:hAnsi="標楷體"/>
                <w:sz w:val="27"/>
                <w:szCs w:val="27"/>
              </w:rPr>
              <w:t>multimodal</w:t>
            </w: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analgesia)</w:t>
            </w:r>
          </w:p>
          <w:p w:rsidR="00D26A72" w:rsidRPr="009B552D" w:rsidRDefault="00753CFF" w:rsidP="00853075">
            <w:pPr>
              <w:pStyle w:val="a8"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非類固醇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抗炎劑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合併局部麻醉劑、類鴉片混合型作用劑-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拮抗劑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 (如</w:t>
            </w: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Buprenorphine</w:t>
            </w: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)、Tramadol、α2-agonists、NMDA antagonists</w:t>
            </w:r>
          </w:p>
        </w:tc>
      </w:tr>
      <w:tr w:rsidR="00753CFF" w:rsidRPr="009B552D" w:rsidTr="00753CFF">
        <w:trPr>
          <w:trHeight w:val="845"/>
        </w:trPr>
        <w:tc>
          <w:tcPr>
            <w:tcW w:w="1668" w:type="dxa"/>
            <w:vMerge w:val="restart"/>
            <w:vAlign w:val="center"/>
          </w:tcPr>
          <w:p w:rsidR="00753CFF" w:rsidRPr="009B552D" w:rsidRDefault="00753CFF" w:rsidP="00D26A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/>
                <w:sz w:val="27"/>
                <w:szCs w:val="27"/>
              </w:rPr>
              <w:t>高疼痛強度</w:t>
            </w:r>
          </w:p>
        </w:tc>
        <w:tc>
          <w:tcPr>
            <w:tcW w:w="2693" w:type="dxa"/>
            <w:vAlign w:val="center"/>
          </w:tcPr>
          <w:p w:rsidR="00753CFF" w:rsidRPr="009B552D" w:rsidRDefault="00753CFF" w:rsidP="00D26A72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proofErr w:type="spellStart"/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Meperidine</w:t>
            </w:r>
            <w:proofErr w:type="spellEnd"/>
          </w:p>
        </w:tc>
        <w:tc>
          <w:tcPr>
            <w:tcW w:w="2551" w:type="dxa"/>
            <w:vAlign w:val="center"/>
          </w:tcPr>
          <w:p w:rsidR="00753CFF" w:rsidRPr="009B552D" w:rsidRDefault="00753CFF" w:rsidP="00D26A72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2mg/kg, q4h</w:t>
            </w:r>
          </w:p>
        </w:tc>
        <w:tc>
          <w:tcPr>
            <w:tcW w:w="1418" w:type="dxa"/>
            <w:vAlign w:val="center"/>
          </w:tcPr>
          <w:p w:rsidR="00753CFF" w:rsidRPr="009B552D" w:rsidRDefault="00753CFF" w:rsidP="00D26A72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IM</w:t>
            </w:r>
          </w:p>
        </w:tc>
        <w:tc>
          <w:tcPr>
            <w:tcW w:w="6237" w:type="dxa"/>
            <w:vMerge w:val="restart"/>
            <w:vAlign w:val="center"/>
          </w:tcPr>
          <w:p w:rsidR="00753CFF" w:rsidRPr="009B552D" w:rsidRDefault="00753CFF" w:rsidP="00853075">
            <w:pPr>
              <w:pStyle w:val="a8"/>
              <w:numPr>
                <w:ilvl w:val="0"/>
                <w:numId w:val="4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建議整合止痛模式</w:t>
            </w:r>
          </w:p>
          <w:p w:rsidR="00753CFF" w:rsidRPr="009B552D" w:rsidRDefault="00753CFF" w:rsidP="00853075">
            <w:pPr>
              <w:pStyle w:val="a8"/>
              <w:numPr>
                <w:ilvl w:val="0"/>
                <w:numId w:val="41"/>
              </w:numPr>
              <w:ind w:leftChars="0"/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 xml:space="preserve">μ-類鴉片作用劑 (如morphine, </w:t>
            </w:r>
            <w:proofErr w:type="spell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hydromorphone</w:t>
            </w:r>
            <w:proofErr w:type="spell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, fentanyl, methadone)，合併使用一至二種下列藥物：非類固醇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抗炎劑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、局部麻醉劑、α2-agonists、NMDA antagonists、抗痙攣劑</w:t>
            </w:r>
          </w:p>
          <w:p w:rsidR="00753CFF" w:rsidRPr="009B552D" w:rsidRDefault="00753CFF" w:rsidP="00753CFF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3. 進階治療方式：</w:t>
            </w:r>
            <w:proofErr w:type="gramStart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硬膜外</w:t>
            </w:r>
            <w:proofErr w:type="gramEnd"/>
            <w:r w:rsidRPr="009B552D">
              <w:rPr>
                <w:rFonts w:ascii="標楷體" w:eastAsia="標楷體" w:hAnsi="標楷體" w:hint="eastAsia"/>
                <w:sz w:val="27"/>
                <w:szCs w:val="27"/>
              </w:rPr>
              <w:t>止痛 (epidural analgesia)</w:t>
            </w:r>
          </w:p>
        </w:tc>
      </w:tr>
      <w:tr w:rsidR="00753CFF" w:rsidRPr="009B552D" w:rsidTr="00753CFF">
        <w:trPr>
          <w:trHeight w:val="842"/>
        </w:trPr>
        <w:tc>
          <w:tcPr>
            <w:tcW w:w="1668" w:type="dxa"/>
            <w:vMerge/>
            <w:vAlign w:val="center"/>
          </w:tcPr>
          <w:p w:rsidR="00753CFF" w:rsidRPr="009B552D" w:rsidRDefault="00753CFF" w:rsidP="00D26A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93" w:type="dxa"/>
            <w:vAlign w:val="center"/>
          </w:tcPr>
          <w:p w:rsidR="00753CFF" w:rsidRPr="009B552D" w:rsidRDefault="00753CFF" w:rsidP="00D26A72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Morphine</w:t>
            </w:r>
          </w:p>
        </w:tc>
        <w:tc>
          <w:tcPr>
            <w:tcW w:w="2551" w:type="dxa"/>
            <w:vAlign w:val="center"/>
          </w:tcPr>
          <w:p w:rsidR="00753CFF" w:rsidRPr="009B552D" w:rsidRDefault="00753CFF" w:rsidP="00D26A72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1-2mg/kg, q4h</w:t>
            </w:r>
          </w:p>
        </w:tc>
        <w:tc>
          <w:tcPr>
            <w:tcW w:w="1418" w:type="dxa"/>
            <w:vAlign w:val="center"/>
          </w:tcPr>
          <w:p w:rsidR="00753CFF" w:rsidRPr="009B552D" w:rsidRDefault="00753CFF" w:rsidP="00D26A72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SC,IM</w:t>
            </w:r>
          </w:p>
        </w:tc>
        <w:tc>
          <w:tcPr>
            <w:tcW w:w="6237" w:type="dxa"/>
            <w:vMerge/>
            <w:vAlign w:val="center"/>
          </w:tcPr>
          <w:p w:rsidR="00753CFF" w:rsidRPr="009B552D" w:rsidRDefault="00753CFF" w:rsidP="00D26A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53CFF" w:rsidRPr="009B552D" w:rsidTr="00753CFF">
        <w:trPr>
          <w:trHeight w:val="834"/>
        </w:trPr>
        <w:tc>
          <w:tcPr>
            <w:tcW w:w="1668" w:type="dxa"/>
            <w:vMerge/>
            <w:vAlign w:val="center"/>
          </w:tcPr>
          <w:p w:rsidR="00753CFF" w:rsidRPr="009B552D" w:rsidRDefault="00753CFF" w:rsidP="00D26A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93" w:type="dxa"/>
            <w:vAlign w:val="center"/>
          </w:tcPr>
          <w:p w:rsidR="00753CFF" w:rsidRPr="009B552D" w:rsidRDefault="00753CFF" w:rsidP="00D26A72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proofErr w:type="spellStart"/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Oxymorphine</w:t>
            </w:r>
            <w:proofErr w:type="spellEnd"/>
          </w:p>
        </w:tc>
        <w:tc>
          <w:tcPr>
            <w:tcW w:w="2551" w:type="dxa"/>
            <w:vAlign w:val="center"/>
          </w:tcPr>
          <w:p w:rsidR="00753CFF" w:rsidRPr="009B552D" w:rsidRDefault="00753CFF" w:rsidP="00D26A72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0.15mg/kg, q4</w:t>
            </w:r>
            <w:r w:rsidRPr="009B552D">
              <w:rPr>
                <w:rFonts w:ascii="標楷體" w:eastAsia="標楷體" w:hAnsi="標楷體" w:cstheme="minorHAnsi" w:hint="eastAsia"/>
                <w:color w:val="000000"/>
                <w:kern w:val="0"/>
                <w:sz w:val="27"/>
                <w:szCs w:val="27"/>
              </w:rPr>
              <w:t>-6</w:t>
            </w: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h</w:t>
            </w:r>
          </w:p>
        </w:tc>
        <w:tc>
          <w:tcPr>
            <w:tcW w:w="1418" w:type="dxa"/>
            <w:vAlign w:val="center"/>
          </w:tcPr>
          <w:p w:rsidR="00753CFF" w:rsidRPr="009B552D" w:rsidRDefault="00753CFF" w:rsidP="00D26A72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IM</w:t>
            </w:r>
          </w:p>
        </w:tc>
        <w:tc>
          <w:tcPr>
            <w:tcW w:w="6237" w:type="dxa"/>
            <w:vMerge/>
            <w:vAlign w:val="center"/>
          </w:tcPr>
          <w:p w:rsidR="00753CFF" w:rsidRPr="009B552D" w:rsidRDefault="00753CFF" w:rsidP="00D26A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53CFF" w:rsidRPr="009B552D" w:rsidTr="00753CFF">
        <w:trPr>
          <w:trHeight w:val="912"/>
        </w:trPr>
        <w:tc>
          <w:tcPr>
            <w:tcW w:w="1668" w:type="dxa"/>
            <w:vMerge/>
            <w:vAlign w:val="center"/>
          </w:tcPr>
          <w:p w:rsidR="00753CFF" w:rsidRPr="009B552D" w:rsidRDefault="00753CFF" w:rsidP="00D26A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693" w:type="dxa"/>
            <w:vAlign w:val="center"/>
          </w:tcPr>
          <w:p w:rsidR="00753CFF" w:rsidRPr="009B552D" w:rsidRDefault="00753CFF" w:rsidP="00D26A72">
            <w:pPr>
              <w:jc w:val="center"/>
              <w:rPr>
                <w:rFonts w:ascii="標楷體" w:eastAsia="標楷體" w:hAnsi="標楷體" w:cstheme="minorHAnsi"/>
                <w:sz w:val="27"/>
                <w:szCs w:val="27"/>
              </w:rPr>
            </w:pPr>
            <w:proofErr w:type="spellStart"/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Butorphanol</w:t>
            </w:r>
            <w:proofErr w:type="spellEnd"/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 xml:space="preserve"> tartrate (</w:t>
            </w:r>
            <w:proofErr w:type="spellStart"/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Torbugesic</w:t>
            </w:r>
            <w:proofErr w:type="spellEnd"/>
            <w:r w:rsidRPr="009B552D">
              <w:rPr>
                <w:rFonts w:ascii="標楷體" w:eastAsia="標楷體" w:hAnsi="標楷體" w:cstheme="minorHAnsi"/>
                <w:sz w:val="27"/>
                <w:szCs w:val="27"/>
              </w:rPr>
              <w:t>™)</w:t>
            </w:r>
          </w:p>
        </w:tc>
        <w:tc>
          <w:tcPr>
            <w:tcW w:w="2551" w:type="dxa"/>
            <w:vAlign w:val="center"/>
          </w:tcPr>
          <w:p w:rsidR="00753CFF" w:rsidRPr="009B552D" w:rsidRDefault="00753CFF" w:rsidP="00D26A72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0.025mg/kg, q3-6h</w:t>
            </w:r>
          </w:p>
        </w:tc>
        <w:tc>
          <w:tcPr>
            <w:tcW w:w="1418" w:type="dxa"/>
            <w:vAlign w:val="center"/>
          </w:tcPr>
          <w:p w:rsidR="00753CFF" w:rsidRPr="009B552D" w:rsidRDefault="00753CFF" w:rsidP="00D26A72">
            <w:pPr>
              <w:jc w:val="center"/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</w:pPr>
            <w:r w:rsidRPr="009B552D">
              <w:rPr>
                <w:rFonts w:ascii="標楷體" w:eastAsia="標楷體" w:hAnsi="標楷體" w:cstheme="minorHAnsi"/>
                <w:color w:val="000000"/>
                <w:kern w:val="0"/>
                <w:sz w:val="27"/>
                <w:szCs w:val="27"/>
              </w:rPr>
              <w:t>IM</w:t>
            </w:r>
          </w:p>
        </w:tc>
        <w:tc>
          <w:tcPr>
            <w:tcW w:w="6237" w:type="dxa"/>
            <w:vMerge/>
            <w:vAlign w:val="center"/>
          </w:tcPr>
          <w:p w:rsidR="00753CFF" w:rsidRPr="009B552D" w:rsidRDefault="00753CFF" w:rsidP="00D26A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372711" w:rsidRPr="009B552D" w:rsidRDefault="00372711">
      <w:pPr>
        <w:rPr>
          <w:rFonts w:ascii="標楷體" w:eastAsia="標楷體" w:hAnsi="標楷體"/>
          <w:sz w:val="27"/>
          <w:szCs w:val="27"/>
        </w:rPr>
      </w:pPr>
    </w:p>
    <w:sectPr w:rsidR="00372711" w:rsidRPr="009B552D" w:rsidSect="00CE0533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05B" w:rsidRDefault="00AF105B" w:rsidP="00B9465C">
      <w:r>
        <w:separator/>
      </w:r>
    </w:p>
  </w:endnote>
  <w:endnote w:type="continuationSeparator" w:id="0">
    <w:p w:rsidR="00AF105B" w:rsidRDefault="00AF105B" w:rsidP="00B9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05B" w:rsidRDefault="00AF105B" w:rsidP="00B9465C">
      <w:r>
        <w:separator/>
      </w:r>
    </w:p>
  </w:footnote>
  <w:footnote w:type="continuationSeparator" w:id="0">
    <w:p w:rsidR="00AF105B" w:rsidRDefault="00AF105B" w:rsidP="00B94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B2B"/>
    <w:multiLevelType w:val="hybridMultilevel"/>
    <w:tmpl w:val="086C9012"/>
    <w:lvl w:ilvl="0" w:tplc="7C846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763977"/>
    <w:multiLevelType w:val="hybridMultilevel"/>
    <w:tmpl w:val="81ECA7D0"/>
    <w:lvl w:ilvl="0" w:tplc="7A709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CC1ABD"/>
    <w:multiLevelType w:val="hybridMultilevel"/>
    <w:tmpl w:val="8826A95E"/>
    <w:lvl w:ilvl="0" w:tplc="7C846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FB389D"/>
    <w:multiLevelType w:val="hybridMultilevel"/>
    <w:tmpl w:val="860C0D66"/>
    <w:lvl w:ilvl="0" w:tplc="7C846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0B65FB"/>
    <w:multiLevelType w:val="hybridMultilevel"/>
    <w:tmpl w:val="0C9E531E"/>
    <w:lvl w:ilvl="0" w:tplc="7C846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7E3B95"/>
    <w:multiLevelType w:val="hybridMultilevel"/>
    <w:tmpl w:val="21065380"/>
    <w:lvl w:ilvl="0" w:tplc="7C846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AE35E2E"/>
    <w:multiLevelType w:val="hybridMultilevel"/>
    <w:tmpl w:val="8826A95E"/>
    <w:lvl w:ilvl="0" w:tplc="7C846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B851039"/>
    <w:multiLevelType w:val="hybridMultilevel"/>
    <w:tmpl w:val="E5D000DE"/>
    <w:lvl w:ilvl="0" w:tplc="7A709B82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8">
    <w:nsid w:val="0E783C1E"/>
    <w:multiLevelType w:val="hybridMultilevel"/>
    <w:tmpl w:val="E95ABA44"/>
    <w:lvl w:ilvl="0" w:tplc="7A709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ED64C8B"/>
    <w:multiLevelType w:val="hybridMultilevel"/>
    <w:tmpl w:val="C158E04E"/>
    <w:lvl w:ilvl="0" w:tplc="7C846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1923C63"/>
    <w:multiLevelType w:val="hybridMultilevel"/>
    <w:tmpl w:val="F70AC2DC"/>
    <w:lvl w:ilvl="0" w:tplc="7C846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1F06970"/>
    <w:multiLevelType w:val="hybridMultilevel"/>
    <w:tmpl w:val="B13A8F64"/>
    <w:lvl w:ilvl="0" w:tplc="7C846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52D250B"/>
    <w:multiLevelType w:val="hybridMultilevel"/>
    <w:tmpl w:val="19EA8DF0"/>
    <w:lvl w:ilvl="0" w:tplc="7A709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8CB57AC"/>
    <w:multiLevelType w:val="hybridMultilevel"/>
    <w:tmpl w:val="1AA0E258"/>
    <w:lvl w:ilvl="0" w:tplc="7C846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BB94CFE"/>
    <w:multiLevelType w:val="hybridMultilevel"/>
    <w:tmpl w:val="B9F47518"/>
    <w:lvl w:ilvl="0" w:tplc="7C846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FD6795B"/>
    <w:multiLevelType w:val="hybridMultilevel"/>
    <w:tmpl w:val="4404AB20"/>
    <w:lvl w:ilvl="0" w:tplc="7C846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5D6395C"/>
    <w:multiLevelType w:val="hybridMultilevel"/>
    <w:tmpl w:val="81ECA7D0"/>
    <w:lvl w:ilvl="0" w:tplc="7A709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CAA445C"/>
    <w:multiLevelType w:val="hybridMultilevel"/>
    <w:tmpl w:val="8826A95E"/>
    <w:lvl w:ilvl="0" w:tplc="7C846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D502312"/>
    <w:multiLevelType w:val="hybridMultilevel"/>
    <w:tmpl w:val="D982EF9A"/>
    <w:lvl w:ilvl="0" w:tplc="7A709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48F117C"/>
    <w:multiLevelType w:val="hybridMultilevel"/>
    <w:tmpl w:val="AFDADD74"/>
    <w:lvl w:ilvl="0" w:tplc="A4365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69B0D55"/>
    <w:multiLevelType w:val="hybridMultilevel"/>
    <w:tmpl w:val="CEEE1056"/>
    <w:lvl w:ilvl="0" w:tplc="7C846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7741AED"/>
    <w:multiLevelType w:val="hybridMultilevel"/>
    <w:tmpl w:val="21065380"/>
    <w:lvl w:ilvl="0" w:tplc="7C846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B1A165A"/>
    <w:multiLevelType w:val="hybridMultilevel"/>
    <w:tmpl w:val="A3522C74"/>
    <w:lvl w:ilvl="0" w:tplc="7C846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DFD58B2"/>
    <w:multiLevelType w:val="hybridMultilevel"/>
    <w:tmpl w:val="AB58F556"/>
    <w:lvl w:ilvl="0" w:tplc="7A709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3B1228C"/>
    <w:multiLevelType w:val="hybridMultilevel"/>
    <w:tmpl w:val="5A2CCEA4"/>
    <w:lvl w:ilvl="0" w:tplc="7C846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5E34F05"/>
    <w:multiLevelType w:val="hybridMultilevel"/>
    <w:tmpl w:val="349CCA4E"/>
    <w:lvl w:ilvl="0" w:tplc="7C846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F483A83"/>
    <w:multiLevelType w:val="hybridMultilevel"/>
    <w:tmpl w:val="81ECA7D0"/>
    <w:lvl w:ilvl="0" w:tplc="7A709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0F872FF"/>
    <w:multiLevelType w:val="hybridMultilevel"/>
    <w:tmpl w:val="81ECA7D0"/>
    <w:lvl w:ilvl="0" w:tplc="7A709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35700EF"/>
    <w:multiLevelType w:val="hybridMultilevel"/>
    <w:tmpl w:val="21065380"/>
    <w:lvl w:ilvl="0" w:tplc="7C846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80161C4"/>
    <w:multiLevelType w:val="hybridMultilevel"/>
    <w:tmpl w:val="8826A95E"/>
    <w:lvl w:ilvl="0" w:tplc="7C846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9DB7250"/>
    <w:multiLevelType w:val="hybridMultilevel"/>
    <w:tmpl w:val="AF107DD0"/>
    <w:lvl w:ilvl="0" w:tplc="7C846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6441263"/>
    <w:multiLevelType w:val="hybridMultilevel"/>
    <w:tmpl w:val="E95ABA44"/>
    <w:lvl w:ilvl="0" w:tplc="7A709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7F26BFF"/>
    <w:multiLevelType w:val="hybridMultilevel"/>
    <w:tmpl w:val="198EAC32"/>
    <w:lvl w:ilvl="0" w:tplc="7A709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8D62EC8"/>
    <w:multiLevelType w:val="hybridMultilevel"/>
    <w:tmpl w:val="B994D8FC"/>
    <w:lvl w:ilvl="0" w:tplc="7A709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D3726AD"/>
    <w:multiLevelType w:val="hybridMultilevel"/>
    <w:tmpl w:val="E11C71FC"/>
    <w:lvl w:ilvl="0" w:tplc="7C846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23D5BB8"/>
    <w:multiLevelType w:val="hybridMultilevel"/>
    <w:tmpl w:val="E50E102E"/>
    <w:lvl w:ilvl="0" w:tplc="7C846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59761E3"/>
    <w:multiLevelType w:val="hybridMultilevel"/>
    <w:tmpl w:val="AF107DD0"/>
    <w:lvl w:ilvl="0" w:tplc="7C846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70B3786"/>
    <w:multiLevelType w:val="hybridMultilevel"/>
    <w:tmpl w:val="81ECA7D0"/>
    <w:lvl w:ilvl="0" w:tplc="7A709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73F0048"/>
    <w:multiLevelType w:val="hybridMultilevel"/>
    <w:tmpl w:val="0C9E531E"/>
    <w:lvl w:ilvl="0" w:tplc="7C846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7CA4146"/>
    <w:multiLevelType w:val="hybridMultilevel"/>
    <w:tmpl w:val="AD8456BA"/>
    <w:lvl w:ilvl="0" w:tplc="7C846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C0059DC"/>
    <w:multiLevelType w:val="hybridMultilevel"/>
    <w:tmpl w:val="8826A95E"/>
    <w:lvl w:ilvl="0" w:tplc="7C846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3"/>
  </w:num>
  <w:num w:numId="3">
    <w:abstractNumId w:val="39"/>
  </w:num>
  <w:num w:numId="4">
    <w:abstractNumId w:val="21"/>
  </w:num>
  <w:num w:numId="5">
    <w:abstractNumId w:val="33"/>
  </w:num>
  <w:num w:numId="6">
    <w:abstractNumId w:val="32"/>
  </w:num>
  <w:num w:numId="7">
    <w:abstractNumId w:val="12"/>
  </w:num>
  <w:num w:numId="8">
    <w:abstractNumId w:val="7"/>
  </w:num>
  <w:num w:numId="9">
    <w:abstractNumId w:val="8"/>
  </w:num>
  <w:num w:numId="10">
    <w:abstractNumId w:val="18"/>
  </w:num>
  <w:num w:numId="11">
    <w:abstractNumId w:val="26"/>
  </w:num>
  <w:num w:numId="12">
    <w:abstractNumId w:val="37"/>
  </w:num>
  <w:num w:numId="13">
    <w:abstractNumId w:val="31"/>
  </w:num>
  <w:num w:numId="14">
    <w:abstractNumId w:val="5"/>
  </w:num>
  <w:num w:numId="15">
    <w:abstractNumId w:val="6"/>
  </w:num>
  <w:num w:numId="16">
    <w:abstractNumId w:val="22"/>
  </w:num>
  <w:num w:numId="17">
    <w:abstractNumId w:val="28"/>
  </w:num>
  <w:num w:numId="18">
    <w:abstractNumId w:val="15"/>
  </w:num>
  <w:num w:numId="19">
    <w:abstractNumId w:val="29"/>
  </w:num>
  <w:num w:numId="20">
    <w:abstractNumId w:val="35"/>
  </w:num>
  <w:num w:numId="21">
    <w:abstractNumId w:val="1"/>
  </w:num>
  <w:num w:numId="22">
    <w:abstractNumId w:val="17"/>
  </w:num>
  <w:num w:numId="23">
    <w:abstractNumId w:val="34"/>
  </w:num>
  <w:num w:numId="24">
    <w:abstractNumId w:val="25"/>
  </w:num>
  <w:num w:numId="25">
    <w:abstractNumId w:val="2"/>
  </w:num>
  <w:num w:numId="26">
    <w:abstractNumId w:val="16"/>
  </w:num>
  <w:num w:numId="27">
    <w:abstractNumId w:val="27"/>
  </w:num>
  <w:num w:numId="28">
    <w:abstractNumId w:val="40"/>
  </w:num>
  <w:num w:numId="29">
    <w:abstractNumId w:val="24"/>
  </w:num>
  <w:num w:numId="30">
    <w:abstractNumId w:val="20"/>
  </w:num>
  <w:num w:numId="31">
    <w:abstractNumId w:val="4"/>
  </w:num>
  <w:num w:numId="32">
    <w:abstractNumId w:val="14"/>
  </w:num>
  <w:num w:numId="33">
    <w:abstractNumId w:val="0"/>
  </w:num>
  <w:num w:numId="34">
    <w:abstractNumId w:val="30"/>
  </w:num>
  <w:num w:numId="35">
    <w:abstractNumId w:val="36"/>
  </w:num>
  <w:num w:numId="36">
    <w:abstractNumId w:val="11"/>
  </w:num>
  <w:num w:numId="37">
    <w:abstractNumId w:val="13"/>
  </w:num>
  <w:num w:numId="38">
    <w:abstractNumId w:val="38"/>
  </w:num>
  <w:num w:numId="39">
    <w:abstractNumId w:val="9"/>
  </w:num>
  <w:num w:numId="40">
    <w:abstractNumId w:val="3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71"/>
    <w:rsid w:val="0000039C"/>
    <w:rsid w:val="000221CF"/>
    <w:rsid w:val="000350CA"/>
    <w:rsid w:val="000C124C"/>
    <w:rsid w:val="001030D0"/>
    <w:rsid w:val="00115AE9"/>
    <w:rsid w:val="00122CAD"/>
    <w:rsid w:val="001C1AAC"/>
    <w:rsid w:val="001D347B"/>
    <w:rsid w:val="001F141C"/>
    <w:rsid w:val="002A65A7"/>
    <w:rsid w:val="002D6E97"/>
    <w:rsid w:val="00353C34"/>
    <w:rsid w:val="00372711"/>
    <w:rsid w:val="00390EB0"/>
    <w:rsid w:val="00456050"/>
    <w:rsid w:val="00495D38"/>
    <w:rsid w:val="004F12D9"/>
    <w:rsid w:val="00576B41"/>
    <w:rsid w:val="005D2409"/>
    <w:rsid w:val="00644429"/>
    <w:rsid w:val="00695249"/>
    <w:rsid w:val="00753CFF"/>
    <w:rsid w:val="00757CB8"/>
    <w:rsid w:val="007E24F5"/>
    <w:rsid w:val="007F20AF"/>
    <w:rsid w:val="007F3171"/>
    <w:rsid w:val="00853075"/>
    <w:rsid w:val="00883F53"/>
    <w:rsid w:val="009370C6"/>
    <w:rsid w:val="0097048D"/>
    <w:rsid w:val="009B552D"/>
    <w:rsid w:val="009E3EE9"/>
    <w:rsid w:val="009F31CD"/>
    <w:rsid w:val="00AA61B7"/>
    <w:rsid w:val="00AF105B"/>
    <w:rsid w:val="00B43960"/>
    <w:rsid w:val="00B71C1B"/>
    <w:rsid w:val="00B9465C"/>
    <w:rsid w:val="00BA72C4"/>
    <w:rsid w:val="00BF4A4E"/>
    <w:rsid w:val="00BF71C0"/>
    <w:rsid w:val="00C4260F"/>
    <w:rsid w:val="00CE0533"/>
    <w:rsid w:val="00D03341"/>
    <w:rsid w:val="00D26A72"/>
    <w:rsid w:val="00E7638C"/>
    <w:rsid w:val="00E860F4"/>
    <w:rsid w:val="00F71EC7"/>
    <w:rsid w:val="00F7215D"/>
    <w:rsid w:val="00F961BF"/>
    <w:rsid w:val="00FC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4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46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4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465C"/>
    <w:rPr>
      <w:sz w:val="20"/>
      <w:szCs w:val="20"/>
    </w:rPr>
  </w:style>
  <w:style w:type="paragraph" w:styleId="a8">
    <w:name w:val="List Paragraph"/>
    <w:basedOn w:val="a"/>
    <w:uiPriority w:val="34"/>
    <w:qFormat/>
    <w:rsid w:val="00FC515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4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46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4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465C"/>
    <w:rPr>
      <w:sz w:val="20"/>
      <w:szCs w:val="20"/>
    </w:rPr>
  </w:style>
  <w:style w:type="paragraph" w:styleId="a8">
    <w:name w:val="List Paragraph"/>
    <w:basedOn w:val="a"/>
    <w:uiPriority w:val="34"/>
    <w:qFormat/>
    <w:rsid w:val="00FC51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F936B-5C50-4BED-AD90-2DBE4EC1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1127</Words>
  <Characters>6427</Characters>
  <Application>Microsoft Office Word</Application>
  <DocSecurity>0</DocSecurity>
  <Lines>53</Lines>
  <Paragraphs>15</Paragraphs>
  <ScaleCrop>false</ScaleCrop>
  <Company>NCKU</Company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Ya-Chieh</dc:creator>
  <cp:lastModifiedBy>user</cp:lastModifiedBy>
  <cp:revision>4</cp:revision>
  <dcterms:created xsi:type="dcterms:W3CDTF">2014-01-07T02:30:00Z</dcterms:created>
  <dcterms:modified xsi:type="dcterms:W3CDTF">2014-01-07T05:26:00Z</dcterms:modified>
</cp:coreProperties>
</file>