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05" w:rsidRPr="00FC69E7" w:rsidRDefault="002B1CE1" w:rsidP="0001108D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FC69E7">
        <w:rPr>
          <w:rFonts w:ascii="Times New Roman" w:eastAsia="標楷體" w:hAnsi="Times New Roman" w:cs="Times New Roman" w:hint="eastAsia"/>
          <w:b/>
          <w:sz w:val="40"/>
        </w:rPr>
        <w:t>動物</w:t>
      </w:r>
      <w:r w:rsidR="0001108D" w:rsidRPr="00FC69E7">
        <w:rPr>
          <w:rFonts w:ascii="Times New Roman" w:eastAsia="標楷體" w:hAnsi="Times New Roman" w:cs="Times New Roman"/>
          <w:b/>
          <w:sz w:val="40"/>
        </w:rPr>
        <w:t>手術計畫書</w:t>
      </w:r>
    </w:p>
    <w:p w:rsidR="0001108D" w:rsidRPr="007700F9" w:rsidRDefault="0001108D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/>
          <w:b/>
          <w:sz w:val="28"/>
        </w:rPr>
        <w:t xml:space="preserve">1. </w:t>
      </w:r>
      <w:r w:rsidRPr="007700F9">
        <w:rPr>
          <w:rFonts w:ascii="Times New Roman" w:eastAsia="標楷體" w:hAnsi="Times New Roman" w:cs="Times New Roman"/>
          <w:b/>
          <w:sz w:val="28"/>
        </w:rPr>
        <w:t>手術類型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08D" w:rsidTr="0001108D">
        <w:tc>
          <w:tcPr>
            <w:tcW w:w="9854" w:type="dxa"/>
          </w:tcPr>
          <w:p w:rsidR="0001108D" w:rsidRDefault="007C2611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1476901"/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存活手術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31109249"/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單一部位手術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81342713"/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多次手術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1108D" w:rsidRDefault="007C2611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01542981"/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非存活手術</w:t>
            </w:r>
          </w:p>
          <w:p w:rsidR="0001108D" w:rsidRPr="0001108D" w:rsidRDefault="007C2611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3406774"/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批次手術，一次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隻</w:t>
            </w:r>
          </w:p>
        </w:tc>
      </w:tr>
    </w:tbl>
    <w:p w:rsidR="0001108D" w:rsidRDefault="0001108D" w:rsidP="0001108D">
      <w:pPr>
        <w:spacing w:line="400" w:lineRule="exact"/>
      </w:pPr>
    </w:p>
    <w:p w:rsidR="005C70D2" w:rsidRPr="007700F9" w:rsidRDefault="005C70D2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/>
          <w:b/>
          <w:sz w:val="28"/>
        </w:rPr>
        <w:t>2.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動物品種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70D2" w:rsidTr="005C70D2">
        <w:tc>
          <w:tcPr>
            <w:tcW w:w="9854" w:type="dxa"/>
          </w:tcPr>
          <w:p w:rsidR="005C70D2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72054388"/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兔子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383074520"/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豬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5C70D2" w:rsidRPr="005C70D2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624664530"/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5C70D2" w:rsidRDefault="005C70D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3.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手術地點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773818733"/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醫學院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12F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動物中心</w:t>
            </w:r>
          </w:p>
          <w:p w:rsidR="002B1CE1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937746725"/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醫學院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小動物室</w:t>
            </w:r>
          </w:p>
          <w:p w:rsidR="002B1CE1" w:rsidRPr="002B1CE1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57171261"/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4.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手術人員與執行之工作受訓經歷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請提供訓練紀錄或相關證書，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PI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指導亦包括在內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5.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動物手術前準備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如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: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禁食、禁水、鎮靜或麻醉前導過程、動物手術區準備等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547464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6.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無菌程序及無菌手術的維持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請敘述試驗物質滅菌方式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已由製造廠商完成滅菌者免填寫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)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並勾選手術中維持無菌的措施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7464" w:rsidTr="00547464">
        <w:tc>
          <w:tcPr>
            <w:tcW w:w="9854" w:type="dxa"/>
          </w:tcPr>
          <w:p w:rsidR="00547464" w:rsidRDefault="00547464" w:rsidP="0054746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無菌程序敘述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  <w:p w:rsidR="00547464" w:rsidRDefault="00547464" w:rsidP="0054746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無菌措施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  <w:p w:rsidR="00547464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97490800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動物手術部位消毒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258185341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>ovidone-Iodin</w:t>
            </w:r>
            <w:r w:rsidR="00D027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696420724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75%Alcohol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380165539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>Chorhexidine</w:t>
            </w:r>
          </w:p>
          <w:p w:rsidR="00547464" w:rsidRPr="00547464" w:rsidRDefault="007C2611" w:rsidP="00547464">
            <w:pPr>
              <w:pStyle w:val="a8"/>
              <w:spacing w:line="400" w:lineRule="exact"/>
              <w:ind w:leftChars="0" w:firstLineChars="1000" w:firstLine="28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570102031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請提出確校參考資料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547464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267377964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手術器械消毒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84143193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 w:rsidR="00F63D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溫高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壓滅菌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023676420"/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熱珠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滅菌器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36518457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化學消毒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F63D8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  <w:p w:rsidR="00FB030B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895198343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手術手套</w:t>
            </w:r>
          </w:p>
          <w:p w:rsidR="00FB030B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52933322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手術洞巾及覆蓋布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485204175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高壓滅菌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569111953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</w:p>
          <w:p w:rsidR="00FB030B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59918343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手術人員刷手</w:t>
            </w:r>
          </w:p>
          <w:p w:rsidR="00FB030B" w:rsidRPr="00FB030B" w:rsidRDefault="007C2611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520204357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547464" w:rsidRDefault="00547464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7.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手術內容說明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請詳述手術過程，包含切創大小及縫合方法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8.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手術中照護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如保溫措施、輸液及麻醉監控項目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&amp;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頻率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9.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請描述術後照顧執行方式、地點及觀察頻率，及如何執行長期照顧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僅適用於存活手術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09048493"/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麻醉與手術當日確認動物甦醒</w:t>
            </w:r>
          </w:p>
          <w:p w:rsidR="00092E88" w:rsidRPr="00092E88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798943279"/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術後照顧執行地點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092E88" w:rsidRPr="00092E88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87052849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觀察動物一天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541551878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確認動物的活動力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556591856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毛髮或黏膜顏色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脫水或貧血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092E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404453521"/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檢查傷口及縫線</w:t>
            </w:r>
          </w:p>
          <w:p w:rsidR="00092E88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805350303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投予止痛藥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若勾選應填寫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12-</w:t>
            </w:r>
            <w:r w:rsidR="00092E88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3768C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377386808"/>
              </w:sdtPr>
              <w:sdtEndPr/>
              <w:sdtContent>
                <w:r w:rsidR="003768C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投予抗生素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若勾選應填寫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12-c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3768C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B030B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732970554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進食進水量</w:t>
            </w:r>
          </w:p>
          <w:p w:rsidR="00FB030B" w:rsidRPr="00FB030B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762368610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動物秤重一週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FB030B" w:rsidRP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B030B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88093146"/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術後</w:t>
            </w:r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7-10</w:t>
            </w:r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日拆線</w:t>
            </w:r>
          </w:p>
          <w:p w:rsidR="00AA7529" w:rsidRPr="00FB030B" w:rsidRDefault="007C261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74633814"/>
              </w:sdtPr>
              <w:sdtEndPr/>
              <w:sdtContent>
                <w:r w:rsidR="00AA752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術後及長期照顧方式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Pr="007700F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10.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若為非存活手術，請敘述安樂死執行方式、時機、以及如何判定動物已經死亡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7529" w:rsidTr="00AA7529">
        <w:tc>
          <w:tcPr>
            <w:tcW w:w="9854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Pr="007700F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11. </w:t>
      </w:r>
      <w:r w:rsidR="00466936">
        <w:rPr>
          <w:rFonts w:ascii="Times New Roman" w:eastAsia="標楷體" w:hAnsi="Times New Roman" w:cs="Times New Roman" w:hint="eastAsia"/>
          <w:b/>
          <w:sz w:val="28"/>
        </w:rPr>
        <w:t>動物是否會接受一次以上的手術，如有，請填寫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數量及原因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7529" w:rsidTr="00AA7529">
        <w:tc>
          <w:tcPr>
            <w:tcW w:w="9854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Pr="007700F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12.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手術用藥資訊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AA7529" w:rsidTr="00FC69E7">
        <w:tc>
          <w:tcPr>
            <w:tcW w:w="9854" w:type="dxa"/>
            <w:gridSpan w:val="6"/>
            <w:shd w:val="clear" w:color="auto" w:fill="E2EFD9" w:themeFill="accent6" w:themeFillTint="33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a. </w:t>
            </w:r>
            <w:r w:rsidR="00FC69E7">
              <w:rPr>
                <w:rFonts w:ascii="Times New Roman" w:eastAsia="標楷體" w:hAnsi="Times New Roman" w:cs="Times New Roman" w:hint="eastAsia"/>
                <w:sz w:val="28"/>
              </w:rPr>
              <w:t>術前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投予麻醉前導、鎮靜、或止痛藥物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</w:tc>
      </w:tr>
      <w:tr w:rsidR="00AA7529" w:rsidTr="00FC69E7">
        <w:tc>
          <w:tcPr>
            <w:tcW w:w="1642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施打方式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體積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AA7529" w:rsidRDefault="00BE7722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AA7529" w:rsidTr="00FB3A4F"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7722" w:rsidTr="00FB3A4F">
        <w:tc>
          <w:tcPr>
            <w:tcW w:w="1642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A7529" w:rsidTr="00DB7316"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BE7722" w:rsidTr="00FC69E7">
        <w:tc>
          <w:tcPr>
            <w:tcW w:w="9854" w:type="dxa"/>
            <w:gridSpan w:val="6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. </w:t>
            </w:r>
            <w:r w:rsidR="00FC69E7">
              <w:rPr>
                <w:rFonts w:ascii="Times New Roman" w:eastAsia="標楷體" w:hAnsi="Times New Roman" w:cs="Times New Roman" w:hint="eastAsia"/>
                <w:sz w:val="28"/>
              </w:rPr>
              <w:t>術中投予麻醉藥物資訊</w:t>
            </w:r>
          </w:p>
        </w:tc>
      </w:tr>
      <w:tr w:rsidR="00BE7722" w:rsidTr="00FC69E7">
        <w:tc>
          <w:tcPr>
            <w:tcW w:w="1642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施打方式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體積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BE7722" w:rsidTr="00D73F3E"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7722" w:rsidTr="00D73F3E"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7722" w:rsidTr="00D73F3E"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BE7722" w:rsidRDefault="00BE772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092E88" w:rsidTr="003472F3">
        <w:tc>
          <w:tcPr>
            <w:tcW w:w="9854" w:type="dxa"/>
            <w:gridSpan w:val="6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術後照顧用藥或輸液等資訊</w:t>
            </w:r>
          </w:p>
        </w:tc>
      </w:tr>
      <w:tr w:rsidR="00092E88" w:rsidTr="003472F3">
        <w:tc>
          <w:tcPr>
            <w:tcW w:w="1642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投予方式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體積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092E88" w:rsidTr="003472F3"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92E88" w:rsidTr="003472F3"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92E88" w:rsidTr="003472F3"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C70D2" w:rsidRPr="005C70D2" w:rsidRDefault="005C70D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01108D" w:rsidRDefault="0001108D" w:rsidP="0001108D">
      <w:pPr>
        <w:spacing w:line="400" w:lineRule="exact"/>
      </w:pPr>
    </w:p>
    <w:sectPr w:rsidR="0001108D" w:rsidSect="003D1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11" w:rsidRDefault="007C2611" w:rsidP="003D1C2D">
      <w:r>
        <w:separator/>
      </w:r>
    </w:p>
  </w:endnote>
  <w:endnote w:type="continuationSeparator" w:id="0">
    <w:p w:rsidR="007C2611" w:rsidRDefault="007C2611" w:rsidP="003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9" w:rsidRDefault="00D02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9027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2"/>
      </w:rPr>
    </w:sdtEndPr>
    <w:sdtContent>
      <w:p w:rsidR="003D1C2D" w:rsidRPr="003D1C2D" w:rsidRDefault="003D1C2D">
        <w:pPr>
          <w:pStyle w:val="a5"/>
          <w:jc w:val="center"/>
          <w:rPr>
            <w:rFonts w:ascii="Times New Roman" w:eastAsia="標楷體" w:hAnsi="Times New Roman" w:cs="Times New Roman"/>
            <w:sz w:val="22"/>
          </w:rPr>
        </w:pPr>
        <w:r w:rsidRPr="003D1C2D">
          <w:rPr>
            <w:rFonts w:ascii="Times New Roman" w:eastAsia="標楷體" w:hAnsi="Times New Roman" w:cs="Times New Roman"/>
            <w:sz w:val="22"/>
          </w:rPr>
          <w:t>第</w:t>
        </w:r>
        <w:r w:rsidR="00D91A1B" w:rsidRPr="003D1C2D">
          <w:rPr>
            <w:rFonts w:ascii="Times New Roman" w:eastAsia="標楷體" w:hAnsi="Times New Roman" w:cs="Times New Roman"/>
            <w:sz w:val="22"/>
          </w:rPr>
          <w:fldChar w:fldCharType="begin"/>
        </w:r>
        <w:r w:rsidRPr="003D1C2D">
          <w:rPr>
            <w:rFonts w:ascii="Times New Roman" w:eastAsia="標楷體" w:hAnsi="Times New Roman" w:cs="Times New Roman"/>
            <w:sz w:val="22"/>
          </w:rPr>
          <w:instrText xml:space="preserve"> PAGE   \* MERGEFORMAT </w:instrText>
        </w:r>
        <w:r w:rsidR="00D91A1B" w:rsidRPr="003D1C2D">
          <w:rPr>
            <w:rFonts w:ascii="Times New Roman" w:eastAsia="標楷體" w:hAnsi="Times New Roman" w:cs="Times New Roman"/>
            <w:sz w:val="22"/>
          </w:rPr>
          <w:fldChar w:fldCharType="separate"/>
        </w:r>
        <w:r w:rsidR="00D027A9">
          <w:rPr>
            <w:rFonts w:ascii="Times New Roman" w:eastAsia="標楷體" w:hAnsi="Times New Roman" w:cs="Times New Roman"/>
            <w:noProof/>
            <w:sz w:val="22"/>
          </w:rPr>
          <w:t>3</w:t>
        </w:r>
        <w:r w:rsidR="00D91A1B" w:rsidRPr="003D1C2D">
          <w:rPr>
            <w:rFonts w:ascii="Times New Roman" w:eastAsia="標楷體" w:hAnsi="Times New Roman" w:cs="Times New Roman"/>
            <w:sz w:val="22"/>
          </w:rPr>
          <w:fldChar w:fldCharType="end"/>
        </w:r>
        <w:r w:rsidRPr="003D1C2D">
          <w:rPr>
            <w:rFonts w:ascii="Times New Roman" w:eastAsia="標楷體" w:hAnsi="Times New Roman" w:cs="Times New Roman"/>
            <w:sz w:val="22"/>
          </w:rPr>
          <w:t>頁，共</w:t>
        </w:r>
        <w:r w:rsidR="007C2611">
          <w:fldChar w:fldCharType="begin"/>
        </w:r>
        <w:r w:rsidR="007C2611">
          <w:instrText xml:space="preserve"> NUMPAGES   \* MERGEFORMAT </w:instrText>
        </w:r>
        <w:r w:rsidR="007C2611">
          <w:fldChar w:fldCharType="separate"/>
        </w:r>
        <w:r w:rsidR="00D027A9" w:rsidRPr="00D027A9">
          <w:rPr>
            <w:rFonts w:ascii="Times New Roman" w:eastAsia="標楷體" w:hAnsi="Times New Roman" w:cs="Times New Roman"/>
            <w:noProof/>
            <w:sz w:val="22"/>
          </w:rPr>
          <w:t>3</w:t>
        </w:r>
        <w:r w:rsidR="007C2611">
          <w:rPr>
            <w:rFonts w:ascii="Times New Roman" w:eastAsia="標楷體" w:hAnsi="Times New Roman" w:cs="Times New Roman"/>
            <w:noProof/>
            <w:sz w:val="22"/>
          </w:rPr>
          <w:fldChar w:fldCharType="end"/>
        </w:r>
        <w:r w:rsidRPr="003D1C2D">
          <w:rPr>
            <w:rFonts w:ascii="Times New Roman" w:eastAsia="標楷體" w:hAnsi="Times New Roman" w:cs="Times New Roman"/>
            <w:sz w:val="22"/>
          </w:rPr>
          <w:t>頁</w:t>
        </w:r>
      </w:p>
    </w:sdtContent>
  </w:sdt>
  <w:p w:rsidR="003D1C2D" w:rsidRDefault="003D1C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9" w:rsidRDefault="00D02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11" w:rsidRDefault="007C2611" w:rsidP="003D1C2D">
      <w:r>
        <w:separator/>
      </w:r>
    </w:p>
  </w:footnote>
  <w:footnote w:type="continuationSeparator" w:id="0">
    <w:p w:rsidR="007C2611" w:rsidRDefault="007C2611" w:rsidP="003D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9" w:rsidRDefault="00D027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2D" w:rsidRPr="004D0AC9" w:rsidRDefault="003D1C2D">
    <w:pPr>
      <w:pStyle w:val="a3"/>
      <w:rPr>
        <w:rFonts w:ascii="Times New Roman" w:eastAsia="標楷體" w:hAnsi="Times New Roman" w:cs="Times New Roman"/>
      </w:rPr>
    </w:pPr>
    <w:r w:rsidRPr="004D0AC9">
      <w:rPr>
        <w:rFonts w:ascii="Times New Roman" w:eastAsia="標楷體" w:hAnsi="Times New Roman" w:cs="Times New Roman"/>
      </w:rPr>
      <w:t>國立成功大學</w:t>
    </w:r>
    <w:r w:rsidRPr="004D0AC9">
      <w:rPr>
        <w:rFonts w:ascii="Times New Roman" w:eastAsia="標楷體" w:hAnsi="Times New Roman" w:cs="Times New Roman"/>
      </w:rPr>
      <w:t xml:space="preserve"> </w:t>
    </w:r>
    <w:r w:rsidRPr="004D0AC9">
      <w:rPr>
        <w:rFonts w:ascii="Times New Roman" w:eastAsia="標楷體" w:hAnsi="Times New Roman" w:cs="Times New Roman"/>
      </w:rPr>
      <w:t>動物手術計畫書</w:t>
    </w:r>
    <w:r w:rsidRPr="004D0AC9">
      <w:rPr>
        <w:rFonts w:ascii="Times New Roman" w:eastAsia="標楷體" w:hAnsi="Times New Roman" w:cs="Times New Roman"/>
      </w:rPr>
      <w:t>(surgery plan)</w:t>
    </w:r>
  </w:p>
  <w:p w:rsidR="004D0AC9" w:rsidRPr="004D0AC9" w:rsidRDefault="00D027A9">
    <w:pPr>
      <w:pStyle w:val="a3"/>
      <w:rPr>
        <w:rFonts w:ascii="Times New Roman" w:hAnsi="Times New Roman" w:cs="Times New Roman"/>
      </w:rPr>
    </w:pPr>
    <w:r>
      <w:rPr>
        <w:rFonts w:ascii="Times New Roman" w:eastAsia="標楷體" w:hAnsi="Times New Roman" w:cs="Times New Roman"/>
      </w:rPr>
      <w:t>NCKU-IACUC-003</w:t>
    </w:r>
    <w:bookmarkStart w:id="0" w:name="_GoBack"/>
    <w:bookmarkEnd w:id="0"/>
    <w:r w:rsidR="004D0AC9" w:rsidRPr="004D0AC9">
      <w:rPr>
        <w:rFonts w:ascii="Times New Roman" w:eastAsia="標楷體" w:hAnsi="Times New Roman" w:cs="Times New Roman"/>
      </w:rPr>
      <w:t>-04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9" w:rsidRDefault="00D027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7EA"/>
    <w:multiLevelType w:val="hybridMultilevel"/>
    <w:tmpl w:val="4E7C45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2D"/>
    <w:rsid w:val="0001108D"/>
    <w:rsid w:val="00092E88"/>
    <w:rsid w:val="00123190"/>
    <w:rsid w:val="001C74FF"/>
    <w:rsid w:val="002B1CE1"/>
    <w:rsid w:val="003768CE"/>
    <w:rsid w:val="003D1C2D"/>
    <w:rsid w:val="00466936"/>
    <w:rsid w:val="004D0AC9"/>
    <w:rsid w:val="004E5A50"/>
    <w:rsid w:val="00547464"/>
    <w:rsid w:val="00547812"/>
    <w:rsid w:val="00551AF0"/>
    <w:rsid w:val="00556905"/>
    <w:rsid w:val="005C70D2"/>
    <w:rsid w:val="005E52FA"/>
    <w:rsid w:val="006A7D44"/>
    <w:rsid w:val="007700F9"/>
    <w:rsid w:val="007C2611"/>
    <w:rsid w:val="00836E3B"/>
    <w:rsid w:val="00AA7529"/>
    <w:rsid w:val="00BE7722"/>
    <w:rsid w:val="00D027A9"/>
    <w:rsid w:val="00D91A1B"/>
    <w:rsid w:val="00DB0EE6"/>
    <w:rsid w:val="00DE3689"/>
    <w:rsid w:val="00F63D84"/>
    <w:rsid w:val="00F65DD0"/>
    <w:rsid w:val="00FB030B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0B11"/>
  <w15:docId w15:val="{F8E465F7-A607-466D-8725-E03089C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C2D"/>
    <w:rPr>
      <w:sz w:val="20"/>
      <w:szCs w:val="20"/>
    </w:rPr>
  </w:style>
  <w:style w:type="table" w:styleId="a7">
    <w:name w:val="Table Grid"/>
    <w:basedOn w:val="a1"/>
    <w:uiPriority w:val="39"/>
    <w:rsid w:val="0001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746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3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>Office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</cp:lastModifiedBy>
  <cp:revision>3</cp:revision>
  <dcterms:created xsi:type="dcterms:W3CDTF">2018-11-20T00:52:00Z</dcterms:created>
  <dcterms:modified xsi:type="dcterms:W3CDTF">2020-03-20T03:24:00Z</dcterms:modified>
</cp:coreProperties>
</file>